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32100981" w14:textId="77777777" w:rsidR="00643F64" w:rsidRDefault="00CC1D55" w:rsidP="00643F64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643F64">
        <w:rPr>
          <w:sz w:val="24"/>
          <w:szCs w:val="24"/>
        </w:rPr>
        <w:t>Contratação de empresa para realização de concurso público</w:t>
      </w:r>
      <w:r w:rsidR="00643F64" w:rsidRPr="007425FD">
        <w:rPr>
          <w:rStyle w:val="Forte"/>
          <w:b w:val="0"/>
          <w:bCs w:val="0"/>
          <w:sz w:val="24"/>
          <w:szCs w:val="24"/>
        </w:rPr>
        <w:t xml:space="preserve"> </w:t>
      </w:r>
    </w:p>
    <w:p w14:paraId="42E28D59" w14:textId="7CADC94A" w:rsidR="00740110" w:rsidRPr="007425FD" w:rsidRDefault="00923DB6" w:rsidP="00643F64">
      <w:p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53E82BE7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DE59862" w14:textId="77777777" w:rsidR="00643F64" w:rsidRDefault="00643F64" w:rsidP="00643F64">
      <w:pPr>
        <w:spacing w:line="360" w:lineRule="auto"/>
        <w:ind w:firstLine="698"/>
        <w:rPr>
          <w:sz w:val="24"/>
          <w:szCs w:val="24"/>
        </w:rPr>
      </w:pPr>
      <w:r w:rsidRPr="000C085B">
        <w:rPr>
          <w:sz w:val="24"/>
          <w:szCs w:val="24"/>
        </w:rPr>
        <w:t>Contratação de empresa para</w:t>
      </w:r>
      <w:r>
        <w:rPr>
          <w:sz w:val="24"/>
          <w:szCs w:val="24"/>
        </w:rPr>
        <w:t xml:space="preserve"> realização de</w:t>
      </w:r>
      <w:r w:rsidRPr="000C085B">
        <w:rPr>
          <w:sz w:val="24"/>
          <w:szCs w:val="24"/>
        </w:rPr>
        <w:t xml:space="preserve"> Concurso Público</w:t>
      </w:r>
      <w:r>
        <w:rPr>
          <w:sz w:val="24"/>
          <w:szCs w:val="24"/>
        </w:rPr>
        <w:t>.</w:t>
      </w:r>
    </w:p>
    <w:p w14:paraId="5C13BD2B" w14:textId="77777777" w:rsidR="00643F64" w:rsidRDefault="00643F64" w:rsidP="00643F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contratação de empresa especializada para realização de concurso público, </w:t>
      </w:r>
      <w:r w:rsidRPr="000C085B">
        <w:rPr>
          <w:sz w:val="24"/>
          <w:szCs w:val="24"/>
        </w:rPr>
        <w:t>elaboração de edital e aplicação de provas</w:t>
      </w:r>
      <w:r>
        <w:rPr>
          <w:sz w:val="24"/>
          <w:szCs w:val="24"/>
        </w:rPr>
        <w:t xml:space="preserve">, visa a contratação de mão de obra qualificada para o preenchimento de vagas de 3 cargos distintos, sendo eles de nível médio e alfabetizado, conforme tabela: </w:t>
      </w:r>
    </w:p>
    <w:tbl>
      <w:tblPr>
        <w:tblStyle w:val="Tabelacomgrade"/>
        <w:tblW w:w="8841" w:type="dxa"/>
        <w:jc w:val="center"/>
        <w:tblLook w:val="04A0" w:firstRow="1" w:lastRow="0" w:firstColumn="1" w:lastColumn="0" w:noHBand="0" w:noVBand="1"/>
      </w:tblPr>
      <w:tblGrid>
        <w:gridCol w:w="532"/>
        <w:gridCol w:w="3065"/>
        <w:gridCol w:w="2126"/>
        <w:gridCol w:w="3118"/>
      </w:tblGrid>
      <w:tr w:rsidR="00643F64" w:rsidRPr="006B6AB3" w14:paraId="5B02F37A" w14:textId="77777777" w:rsidTr="000C4CA4">
        <w:trPr>
          <w:trHeight w:hRule="exact" w:val="427"/>
          <w:jc w:val="center"/>
        </w:trPr>
        <w:tc>
          <w:tcPr>
            <w:tcW w:w="532" w:type="dxa"/>
            <w:tcBorders>
              <w:top w:val="nil"/>
              <w:left w:val="nil"/>
            </w:tcBorders>
          </w:tcPr>
          <w:p w14:paraId="7C4D0517" w14:textId="77777777" w:rsidR="00643F64" w:rsidRPr="006B6AB3" w:rsidRDefault="00643F64" w:rsidP="000C4CA4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31C947D4" w14:textId="77777777" w:rsidR="00643F64" w:rsidRPr="006B6AB3" w:rsidRDefault="00643F64" w:rsidP="000C4CA4">
            <w:pPr>
              <w:jc w:val="center"/>
              <w:rPr>
                <w:b/>
                <w:bCs/>
              </w:rPr>
            </w:pPr>
            <w:r w:rsidRPr="006B6AB3">
              <w:rPr>
                <w:b/>
                <w:bCs/>
              </w:rPr>
              <w:t>Cargo</w:t>
            </w:r>
          </w:p>
        </w:tc>
        <w:tc>
          <w:tcPr>
            <w:tcW w:w="2126" w:type="dxa"/>
          </w:tcPr>
          <w:p w14:paraId="11D56F41" w14:textId="77777777" w:rsidR="00643F64" w:rsidRPr="006B6AB3" w:rsidRDefault="00643F64" w:rsidP="000C4CA4">
            <w:pPr>
              <w:jc w:val="center"/>
              <w:rPr>
                <w:b/>
                <w:bCs/>
              </w:rPr>
            </w:pPr>
            <w:r w:rsidRPr="006B6AB3">
              <w:rPr>
                <w:b/>
                <w:bCs/>
              </w:rPr>
              <w:t>Escolaridade</w:t>
            </w:r>
          </w:p>
        </w:tc>
        <w:tc>
          <w:tcPr>
            <w:tcW w:w="3118" w:type="dxa"/>
          </w:tcPr>
          <w:p w14:paraId="4419BEEB" w14:textId="77777777" w:rsidR="00643F64" w:rsidRPr="006B6AB3" w:rsidRDefault="00643F64" w:rsidP="000C4CA4">
            <w:pPr>
              <w:jc w:val="center"/>
              <w:rPr>
                <w:b/>
                <w:bCs/>
              </w:rPr>
            </w:pPr>
            <w:r w:rsidRPr="006B6AB3">
              <w:rPr>
                <w:b/>
                <w:bCs/>
              </w:rPr>
              <w:t>Prova</w:t>
            </w:r>
          </w:p>
          <w:p w14:paraId="2ABE20F4" w14:textId="77777777" w:rsidR="00643F64" w:rsidRPr="006B6AB3" w:rsidRDefault="00643F64" w:rsidP="000C4CA4">
            <w:pPr>
              <w:jc w:val="center"/>
              <w:rPr>
                <w:b/>
                <w:bCs/>
              </w:rPr>
            </w:pPr>
          </w:p>
        </w:tc>
      </w:tr>
      <w:tr w:rsidR="00643F64" w14:paraId="62D6C099" w14:textId="77777777" w:rsidTr="000C4CA4">
        <w:trPr>
          <w:trHeight w:hRule="exact" w:val="433"/>
          <w:jc w:val="center"/>
        </w:trPr>
        <w:tc>
          <w:tcPr>
            <w:tcW w:w="532" w:type="dxa"/>
          </w:tcPr>
          <w:p w14:paraId="1B436A10" w14:textId="77777777" w:rsidR="00643F64" w:rsidRDefault="00643F64" w:rsidP="000C4CA4">
            <w:r>
              <w:t>1</w:t>
            </w:r>
          </w:p>
        </w:tc>
        <w:tc>
          <w:tcPr>
            <w:tcW w:w="3065" w:type="dxa"/>
          </w:tcPr>
          <w:p w14:paraId="04489A05" w14:textId="77777777" w:rsidR="00643F64" w:rsidRDefault="00643F64" w:rsidP="000C4CA4">
            <w:r>
              <w:t>Agente Comunitário</w:t>
            </w:r>
          </w:p>
        </w:tc>
        <w:tc>
          <w:tcPr>
            <w:tcW w:w="2126" w:type="dxa"/>
          </w:tcPr>
          <w:p w14:paraId="704959C0" w14:textId="77777777" w:rsidR="00643F64" w:rsidRDefault="00643F64" w:rsidP="000C4CA4">
            <w:r>
              <w:t>Ensino Médio</w:t>
            </w:r>
          </w:p>
        </w:tc>
        <w:tc>
          <w:tcPr>
            <w:tcW w:w="3118" w:type="dxa"/>
          </w:tcPr>
          <w:p w14:paraId="490513D5" w14:textId="77777777" w:rsidR="00643F64" w:rsidRDefault="00643F64" w:rsidP="000C4CA4">
            <w:r>
              <w:t xml:space="preserve">( x  ) Escrita           (    ) Prática  </w:t>
            </w:r>
          </w:p>
        </w:tc>
      </w:tr>
      <w:tr w:rsidR="00643F64" w14:paraId="37499B67" w14:textId="77777777" w:rsidTr="000C4CA4">
        <w:trPr>
          <w:trHeight w:hRule="exact" w:val="412"/>
          <w:jc w:val="center"/>
        </w:trPr>
        <w:tc>
          <w:tcPr>
            <w:tcW w:w="532" w:type="dxa"/>
          </w:tcPr>
          <w:p w14:paraId="63A78ED6" w14:textId="77777777" w:rsidR="00643F64" w:rsidRDefault="00643F64" w:rsidP="000C4CA4">
            <w:r>
              <w:t>2</w:t>
            </w:r>
          </w:p>
        </w:tc>
        <w:tc>
          <w:tcPr>
            <w:tcW w:w="3065" w:type="dxa"/>
          </w:tcPr>
          <w:p w14:paraId="2E1F9F1B" w14:textId="77777777" w:rsidR="00643F64" w:rsidRDefault="00643F64" w:rsidP="000C4CA4">
            <w:r>
              <w:t>Operário</w:t>
            </w:r>
          </w:p>
        </w:tc>
        <w:tc>
          <w:tcPr>
            <w:tcW w:w="2126" w:type="dxa"/>
          </w:tcPr>
          <w:p w14:paraId="0E278FDA" w14:textId="77777777" w:rsidR="00643F64" w:rsidRDefault="00643F64" w:rsidP="000C4CA4">
            <w:r>
              <w:t>Ser alfabetizado</w:t>
            </w:r>
          </w:p>
        </w:tc>
        <w:tc>
          <w:tcPr>
            <w:tcW w:w="3118" w:type="dxa"/>
          </w:tcPr>
          <w:p w14:paraId="1EC644C9" w14:textId="77777777" w:rsidR="00643F64" w:rsidRDefault="00643F64" w:rsidP="000C4CA4">
            <w:r>
              <w:t xml:space="preserve">( x  ) Escrita           ( x  ) Prática  </w:t>
            </w:r>
          </w:p>
        </w:tc>
      </w:tr>
      <w:tr w:rsidR="00643F64" w14:paraId="1BF7A77A" w14:textId="77777777" w:rsidTr="000C4CA4">
        <w:trPr>
          <w:trHeight w:hRule="exact" w:val="431"/>
          <w:jc w:val="center"/>
        </w:trPr>
        <w:tc>
          <w:tcPr>
            <w:tcW w:w="532" w:type="dxa"/>
          </w:tcPr>
          <w:p w14:paraId="1DDB83BB" w14:textId="77777777" w:rsidR="00643F64" w:rsidRDefault="00643F64" w:rsidP="000C4CA4">
            <w:r>
              <w:t>3</w:t>
            </w:r>
          </w:p>
        </w:tc>
        <w:tc>
          <w:tcPr>
            <w:tcW w:w="3065" w:type="dxa"/>
          </w:tcPr>
          <w:p w14:paraId="09595116" w14:textId="77777777" w:rsidR="00643F64" w:rsidRDefault="00643F64" w:rsidP="000C4CA4">
            <w:r>
              <w:t>Servente Merendeira</w:t>
            </w:r>
          </w:p>
        </w:tc>
        <w:tc>
          <w:tcPr>
            <w:tcW w:w="2126" w:type="dxa"/>
          </w:tcPr>
          <w:p w14:paraId="42887CA7" w14:textId="77777777" w:rsidR="00643F64" w:rsidRDefault="00643F64" w:rsidP="000C4CA4">
            <w:r>
              <w:t>Ser alfabetizado</w:t>
            </w:r>
          </w:p>
        </w:tc>
        <w:tc>
          <w:tcPr>
            <w:tcW w:w="3118" w:type="dxa"/>
          </w:tcPr>
          <w:p w14:paraId="0922ED56" w14:textId="77777777" w:rsidR="00643F64" w:rsidRDefault="00643F64" w:rsidP="000C4CA4">
            <w:r>
              <w:t xml:space="preserve">( x  ) Escrita           (  x ) Prática  </w:t>
            </w:r>
          </w:p>
        </w:tc>
      </w:tr>
    </w:tbl>
    <w:p w14:paraId="64D51401" w14:textId="77777777" w:rsidR="00643F64" w:rsidRDefault="00643F64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2C91A68A" w14:textId="6B29E076" w:rsidR="00643F64" w:rsidRDefault="00643F64" w:rsidP="00643F64">
      <w:pPr>
        <w:spacing w:line="360" w:lineRule="auto"/>
      </w:pPr>
      <w:r>
        <w:rPr>
          <w:sz w:val="24"/>
          <w:szCs w:val="24"/>
        </w:rPr>
        <w:t>A Contratada deve cumprir as seguintes obrigações:</w:t>
      </w:r>
    </w:p>
    <w:p w14:paraId="6AAEC230" w14:textId="77777777" w:rsidR="00643F64" w:rsidRDefault="00643F64" w:rsidP="00643F64">
      <w:pPr>
        <w:pStyle w:val="PargrafodaLista"/>
        <w:numPr>
          <w:ilvl w:val="0"/>
          <w:numId w:val="2"/>
        </w:numPr>
        <w:spacing w:line="360" w:lineRule="auto"/>
      </w:pPr>
      <w:r w:rsidRPr="006D5066">
        <w:rPr>
          <w:sz w:val="24"/>
          <w:szCs w:val="24"/>
        </w:rPr>
        <w:t xml:space="preserve">Ficar à disposição da CONTRATANTE durante o período de execução do serviço. </w:t>
      </w:r>
    </w:p>
    <w:p w14:paraId="4D5CA545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manter, durante toda a execução do contrato, em compatibilidade com as obrigações assumidas, todas as condições de habilitação e qualificação exigidas na contratação; </w:t>
      </w:r>
    </w:p>
    <w:p w14:paraId="763D2F3D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Elaboração de Edital de Abertura e Inscrições, incluindo todos os elementos normativos do certame, conteúdo programático e bibliografia, em conformidade com as instruções do Tribunal de Contas, bem como, com a legislação municipal pertinente, tendo a prévia aprovação do CONTRATANTE; </w:t>
      </w:r>
    </w:p>
    <w:p w14:paraId="244A3BEF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Elaboração de modelo de todos os demais editais necessários, tais como: homologação das inscrições, divulgação de resultado das provas, julgamento de recursos, convocação para provas, homologação do resultado final e classificação dos candidatos; </w:t>
      </w:r>
    </w:p>
    <w:p w14:paraId="4EEA1491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lastRenderedPageBreak/>
        <w:t xml:space="preserve">Divulgação do certame em site próprio, incluindo todos os editais, avisos e comunicados na íntegra; </w:t>
      </w:r>
    </w:p>
    <w:p w14:paraId="0523E93A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Prestar informações aos candidatos, por e-mail e telefone, em todas as fases do certame; </w:t>
      </w:r>
    </w:p>
    <w:p w14:paraId="4DB714C9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Disponibilizar sistema online para realização das inscrições dos candidatos, sendo esta a forma de inscrição; </w:t>
      </w:r>
    </w:p>
    <w:p w14:paraId="03A53E23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Apreciação de todas as inscrições e elaboração de edital de homologação das inscrições; </w:t>
      </w:r>
    </w:p>
    <w:p w14:paraId="754D7364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Montagem do banco de dados dos candidatos contendo todos os dados fornecidos pelos candidatos na inscrição; </w:t>
      </w:r>
    </w:p>
    <w:p w14:paraId="3750C9C0" w14:textId="77777777" w:rsidR="00643F64" w:rsidRPr="006D5066" w:rsidRDefault="00643F64" w:rsidP="00643F64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Elaboração, digitação, revisão técnica e reprodução das provas teórico-objetivas, que serão de responsabilidade de profissionais técnicos componentes da banca examinadora, de acordo com o número de inscritos; conforme as seguintes especificações: </w:t>
      </w:r>
      <w:r w:rsidRPr="006D5066">
        <w:rPr>
          <w:b/>
          <w:bCs/>
          <w:sz w:val="24"/>
          <w:szCs w:val="24"/>
        </w:rPr>
        <w:t xml:space="preserve">i. </w:t>
      </w:r>
      <w:r w:rsidRPr="006D5066">
        <w:rPr>
          <w:sz w:val="24"/>
          <w:szCs w:val="24"/>
        </w:rPr>
        <w:t xml:space="preserve">As questões das provas serão ser elaboradas em conformidade com o nível de escolaridade do cargo, bem como, com as atribuições, sendo que as mesmas serão inéditas; </w:t>
      </w:r>
    </w:p>
    <w:p w14:paraId="31589F7F" w14:textId="77777777" w:rsidR="00643F64" w:rsidRPr="006D5066" w:rsidRDefault="00643F64" w:rsidP="00643F64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D5066">
        <w:rPr>
          <w:b/>
          <w:bCs/>
          <w:sz w:val="24"/>
          <w:szCs w:val="24"/>
        </w:rPr>
        <w:t xml:space="preserve"> </w:t>
      </w:r>
      <w:r w:rsidRPr="006D5066">
        <w:rPr>
          <w:sz w:val="24"/>
          <w:szCs w:val="24"/>
        </w:rPr>
        <w:t xml:space="preserve">As bancas examinadoras, responsáveis pela elaboração e correção das questões de provas, serão compostas por profissionais especializados, de notório saber e ilibada reputação; </w:t>
      </w:r>
    </w:p>
    <w:p w14:paraId="2FEB8F53" w14:textId="77777777" w:rsidR="00643F64" w:rsidRPr="006D5066" w:rsidRDefault="00643F64" w:rsidP="00643F64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 impressão das provas deverá ser em ambiente altamente sigiloso, em quantidade suficiente, incluindo reservas; </w:t>
      </w:r>
    </w:p>
    <w:p w14:paraId="7AE621DD" w14:textId="77777777" w:rsidR="00643F64" w:rsidRPr="006D5066" w:rsidRDefault="00643F64" w:rsidP="00643F64">
      <w:pPr>
        <w:numPr>
          <w:ilvl w:val="1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As provas serão acondicionadas em malotes lacrados e indevassáveis e serão entregues no dia e horário estipulado para a aplicação das mesmas, nas salas determinadas para tal, os quais serão abertos na presença dos fiscais e dos candidatos; </w:t>
      </w:r>
    </w:p>
    <w:p w14:paraId="69AE1CC2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Elaboração do layout e impressão dos cartões-resposta, para correção por sistema de leitura ótica; </w:t>
      </w:r>
    </w:p>
    <w:p w14:paraId="579239E2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Transporte e entrega das provas nos respectivos locais de aplicação sem ônus para a CONTRATANTE; </w:t>
      </w:r>
    </w:p>
    <w:p w14:paraId="1FC37329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Elaboração de atas e listas de presença em todas as fases do certame; </w:t>
      </w:r>
    </w:p>
    <w:p w14:paraId="2825C07E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lastRenderedPageBreak/>
        <w:t xml:space="preserve">Mapeamento e sinalização do espaço físico destinado à realização das provas, a ser cedido pelo CONTRATANTE; </w:t>
      </w:r>
    </w:p>
    <w:p w14:paraId="4B565805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Aplicação das provas, designando comissão coordenadora central que treinará e supervisionará os fiscais de prova, a serem designados; </w:t>
      </w:r>
    </w:p>
    <w:p w14:paraId="4A7BA523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Aplicação das provas práticas, por dois examinadores qualificados, incluindo a filmagem das provas; </w:t>
      </w:r>
    </w:p>
    <w:p w14:paraId="047B0A15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Atendimento especializado aos portadores de deficiência de acordo com as especificidades dos casos apresentados (motora, auditiva, visual); </w:t>
      </w:r>
    </w:p>
    <w:p w14:paraId="7F3E7D59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b/>
          <w:bCs/>
          <w:sz w:val="24"/>
          <w:szCs w:val="24"/>
        </w:rPr>
        <w:t xml:space="preserve"> </w:t>
      </w:r>
      <w:r w:rsidRPr="006D5066">
        <w:rPr>
          <w:sz w:val="24"/>
          <w:szCs w:val="24"/>
        </w:rPr>
        <w:t xml:space="preserve">Fornecimento do gabarito oficial após o encerramento das provas; </w:t>
      </w:r>
    </w:p>
    <w:p w14:paraId="1B5BC89A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Correção das provas por sistema de leitura ótica (correção informatizada); </w:t>
      </w:r>
    </w:p>
    <w:p w14:paraId="2B2B8CCB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Exame e julgamento de eventuais recursos relativos às provas, com emissão de parecer individualizado, e sua respectiva publicação; </w:t>
      </w:r>
    </w:p>
    <w:p w14:paraId="40C52136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b/>
          <w:bCs/>
          <w:sz w:val="24"/>
          <w:szCs w:val="24"/>
        </w:rPr>
        <w:t xml:space="preserve"> </w:t>
      </w:r>
      <w:r w:rsidRPr="006D5066">
        <w:rPr>
          <w:sz w:val="24"/>
          <w:szCs w:val="24"/>
        </w:rPr>
        <w:t xml:space="preserve">Recorreção das provas e fornecimento de novos relatórios, por força de recursos interpostos, se for o caso; </w:t>
      </w:r>
    </w:p>
    <w:p w14:paraId="6597E9CF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Coordenação de ato público de sorteio para desempate de colocações, quando a legislação assim determinar; </w:t>
      </w:r>
    </w:p>
    <w:p w14:paraId="0FF19832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Emissão de relatórios em sistema informatizado, em todas as fases do certame, sempre que solicitado pelo CONTRATANTE; </w:t>
      </w:r>
    </w:p>
    <w:p w14:paraId="42688284" w14:textId="77777777" w:rsidR="00643F64" w:rsidRPr="006D5066" w:rsidRDefault="00643F64" w:rsidP="00643F64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b/>
          <w:bCs/>
          <w:sz w:val="24"/>
          <w:szCs w:val="24"/>
        </w:rPr>
        <w:t xml:space="preserve"> </w:t>
      </w:r>
      <w:r w:rsidRPr="006D5066">
        <w:rPr>
          <w:sz w:val="24"/>
          <w:szCs w:val="24"/>
        </w:rPr>
        <w:t xml:space="preserve">Montagem de dossiê e entrega a CONTRATANTE, contemplando todos os atos decorrentes da realização do Concurso Público; </w:t>
      </w:r>
    </w:p>
    <w:p w14:paraId="3E63DF50" w14:textId="77777777" w:rsidR="00643F64" w:rsidRPr="006D5066" w:rsidRDefault="00643F64" w:rsidP="00643F64">
      <w:pPr>
        <w:pStyle w:val="Pargrafoda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D5066">
        <w:rPr>
          <w:sz w:val="24"/>
          <w:szCs w:val="24"/>
        </w:rPr>
        <w:t xml:space="preserve">Apoio técnico-jurídico em todas as etapas do certame; inclusive suporte para registro do certame no Siapes Web Concursos do TCE-RS; </w:t>
      </w:r>
    </w:p>
    <w:p w14:paraId="11E88599" w14:textId="310F9B4D" w:rsidR="00643F64" w:rsidRPr="00643F64" w:rsidRDefault="00643F64" w:rsidP="00643F64">
      <w:pPr>
        <w:numPr>
          <w:ilvl w:val="0"/>
          <w:numId w:val="2"/>
        </w:num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6D5066">
        <w:rPr>
          <w:b/>
          <w:bCs/>
          <w:sz w:val="24"/>
          <w:szCs w:val="24"/>
        </w:rPr>
        <w:t xml:space="preserve"> </w:t>
      </w:r>
      <w:r w:rsidRPr="006D5066">
        <w:rPr>
          <w:sz w:val="24"/>
          <w:szCs w:val="24"/>
        </w:rPr>
        <w:t>Demais atividades inerentes ao certame para o bom andamento dos trabalhos</w:t>
      </w:r>
      <w:r>
        <w:rPr>
          <w:sz w:val="24"/>
          <w:szCs w:val="24"/>
        </w:rPr>
        <w:t>.</w:t>
      </w:r>
    </w:p>
    <w:p w14:paraId="4339AA31" w14:textId="3EC5B236" w:rsidR="00D75AA0" w:rsidRPr="007425FD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3AF91D0D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F9043D">
        <w:rPr>
          <w:sz w:val="24"/>
          <w:szCs w:val="24"/>
        </w:rPr>
        <w:t>28 de maio</w:t>
      </w:r>
      <w:r w:rsidR="00394A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2DA1830E" w14:textId="77777777" w:rsidR="00643F64" w:rsidRPr="007425FD" w:rsidRDefault="00643F64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00B4C4C8" w14:textId="4152A845" w:rsidR="00F9043D" w:rsidRDefault="0029290F" w:rsidP="00643F64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F9043D">
        <w:rPr>
          <w:sz w:val="24"/>
          <w:szCs w:val="24"/>
        </w:rPr>
        <w:t>23 de maio</w:t>
      </w:r>
      <w:r w:rsidR="00394A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0C5AB9EF" w14:textId="77777777" w:rsidR="00F9043D" w:rsidRPr="007425FD" w:rsidRDefault="00F9043D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6FB6A2C7" w:rsidR="00D75AA0" w:rsidRPr="00BA6F98" w:rsidRDefault="003C0F53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FERNANDA VERONESE</w:t>
      </w:r>
    </w:p>
    <w:p w14:paraId="0CAFD4EB" w14:textId="5E821B14" w:rsidR="00740110" w:rsidRPr="007425FD" w:rsidRDefault="00D75AA0" w:rsidP="003C0F53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="003C0F53">
        <w:rPr>
          <w:sz w:val="24"/>
          <w:szCs w:val="24"/>
        </w:rPr>
        <w:t>Administração e Fazenda</w:t>
      </w: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86A5B5B"/>
    <w:multiLevelType w:val="hybridMultilevel"/>
    <w:tmpl w:val="EE363F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941790">
    <w:abstractNumId w:val="0"/>
  </w:num>
  <w:num w:numId="2" w16cid:durableId="159914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200B11"/>
    <w:rsid w:val="00275AAB"/>
    <w:rsid w:val="00277701"/>
    <w:rsid w:val="0029290F"/>
    <w:rsid w:val="002E2642"/>
    <w:rsid w:val="002F692C"/>
    <w:rsid w:val="00305D5E"/>
    <w:rsid w:val="003109B1"/>
    <w:rsid w:val="00342766"/>
    <w:rsid w:val="00394AE0"/>
    <w:rsid w:val="003C0F53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43F64"/>
    <w:rsid w:val="006F58D2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9043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7D4D-2946-4787-B37F-B884FDCC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2025-05-26T11:32:00Z</dcterms:modified>
  <dc:language/>
</cp:coreProperties>
</file>