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C1A4" w14:textId="77777777" w:rsidR="00F54A71" w:rsidRDefault="005627E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43D871F" w14:textId="77777777" w:rsidR="00F54A71" w:rsidRDefault="00F54A7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0775823D" w14:textId="179E2400" w:rsidR="00F54A71" w:rsidRDefault="005627EA">
      <w:pPr>
        <w:spacing w:line="360" w:lineRule="auto"/>
      </w:pPr>
      <w:r>
        <w:rPr>
          <w:sz w:val="24"/>
          <w:szCs w:val="24"/>
        </w:rPr>
        <w:t>1. Necessidade da Administração: Aquisição de placas de sinalização</w:t>
      </w:r>
    </w:p>
    <w:p w14:paraId="421206B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4897BEC5" w14:textId="77777777" w:rsidR="00F54A71" w:rsidRDefault="00F54A71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007E58D2" w14:textId="77777777" w:rsidR="00F54A71" w:rsidRDefault="005627EA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0A222E2F" w14:textId="77777777" w:rsidR="00F54A71" w:rsidRDefault="005627EA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"/>
        <w:tblW w:w="0" w:type="auto"/>
        <w:tblInd w:w="22" w:type="dxa"/>
        <w:tblLook w:val="04A0" w:firstRow="1" w:lastRow="0" w:firstColumn="1" w:lastColumn="0" w:noHBand="0" w:noVBand="1"/>
      </w:tblPr>
      <w:tblGrid>
        <w:gridCol w:w="795"/>
        <w:gridCol w:w="1559"/>
        <w:gridCol w:w="993"/>
        <w:gridCol w:w="6005"/>
      </w:tblGrid>
      <w:tr w:rsidR="00E661EA" w14:paraId="6A98D07A" w14:textId="77777777" w:rsidTr="00C86572">
        <w:tc>
          <w:tcPr>
            <w:tcW w:w="795" w:type="dxa"/>
          </w:tcPr>
          <w:p w14:paraId="04F74EE2" w14:textId="77777777" w:rsidR="00E661EA" w:rsidRPr="00440966" w:rsidRDefault="00E661EA" w:rsidP="00C86572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bookmarkStart w:id="0" w:name="_Hlk151457262"/>
            <w:r w:rsidRPr="00440966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559" w:type="dxa"/>
          </w:tcPr>
          <w:p w14:paraId="1E99E734" w14:textId="77777777" w:rsidR="00E661EA" w:rsidRPr="00440966" w:rsidRDefault="00E661EA" w:rsidP="00C86572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40966"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993" w:type="dxa"/>
          </w:tcPr>
          <w:p w14:paraId="11478B16" w14:textId="77777777" w:rsidR="00E661EA" w:rsidRPr="00440966" w:rsidRDefault="00E661EA" w:rsidP="00C86572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40966">
              <w:rPr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00AF92A1" w14:textId="77777777" w:rsidR="00E661EA" w:rsidRPr="00440966" w:rsidRDefault="00E661EA" w:rsidP="00C86572">
            <w:pPr>
              <w:spacing w:line="360" w:lineRule="auto"/>
              <w:ind w:left="0" w:firstLine="0"/>
              <w:rPr>
                <w:b/>
                <w:bCs/>
                <w:sz w:val="24"/>
                <w:szCs w:val="24"/>
              </w:rPr>
            </w:pPr>
            <w:r w:rsidRPr="00440966">
              <w:rPr>
                <w:b/>
                <w:bCs/>
                <w:sz w:val="24"/>
                <w:szCs w:val="24"/>
              </w:rPr>
              <w:t xml:space="preserve">Descrição </w:t>
            </w:r>
          </w:p>
        </w:tc>
      </w:tr>
      <w:tr w:rsidR="00E661EA" w14:paraId="7579BA89" w14:textId="77777777" w:rsidTr="00C86572">
        <w:tc>
          <w:tcPr>
            <w:tcW w:w="795" w:type="dxa"/>
          </w:tcPr>
          <w:p w14:paraId="0382B5B0" w14:textId="77777777" w:rsidR="00E661EA" w:rsidRDefault="00E661EA" w:rsidP="00C86572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880C5F4" w14:textId="77777777" w:rsidR="00E661EA" w:rsidRDefault="00E661EA" w:rsidP="00C86572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0F36F125" w14:textId="77777777" w:rsidR="00E661EA" w:rsidRDefault="00E661EA" w:rsidP="00C86572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Unid. </w:t>
            </w:r>
          </w:p>
        </w:tc>
        <w:tc>
          <w:tcPr>
            <w:tcW w:w="6005" w:type="dxa"/>
          </w:tcPr>
          <w:p w14:paraId="49CDC134" w14:textId="77777777" w:rsidR="00E661EA" w:rsidRDefault="00E661EA" w:rsidP="00C86572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Placa de Pare</w:t>
            </w:r>
          </w:p>
        </w:tc>
      </w:tr>
      <w:tr w:rsidR="00E661EA" w14:paraId="11B32C97" w14:textId="77777777" w:rsidTr="00C86572">
        <w:tc>
          <w:tcPr>
            <w:tcW w:w="795" w:type="dxa"/>
          </w:tcPr>
          <w:p w14:paraId="59F60105" w14:textId="77777777" w:rsidR="00E661EA" w:rsidRDefault="00E661EA" w:rsidP="00C86572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D920258" w14:textId="77777777" w:rsidR="00E661EA" w:rsidRDefault="00E661EA" w:rsidP="00C86572">
            <w:pPr>
              <w:spacing w:line="36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14:paraId="7570C886" w14:textId="77777777" w:rsidR="00E661EA" w:rsidRDefault="00E661EA" w:rsidP="00C86572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Unid.</w:t>
            </w:r>
          </w:p>
        </w:tc>
        <w:tc>
          <w:tcPr>
            <w:tcW w:w="6005" w:type="dxa"/>
          </w:tcPr>
          <w:p w14:paraId="02C9C5BA" w14:textId="77777777" w:rsidR="00E661EA" w:rsidRDefault="00E661EA" w:rsidP="00C86572">
            <w:pPr>
              <w:spacing w:line="36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Suporte aço galvanizado </w:t>
            </w:r>
          </w:p>
        </w:tc>
      </w:tr>
      <w:bookmarkEnd w:id="0"/>
    </w:tbl>
    <w:p w14:paraId="6098B951" w14:textId="77777777" w:rsidR="00F54A71" w:rsidRDefault="00F54A71">
      <w:pPr>
        <w:ind w:firstLine="0"/>
        <w:rPr>
          <w:sz w:val="24"/>
          <w:szCs w:val="24"/>
        </w:rPr>
      </w:pPr>
    </w:p>
    <w:p w14:paraId="5E0A49DE" w14:textId="77777777" w:rsidR="00F54A71" w:rsidRDefault="005627EA">
      <w:pPr>
        <w:ind w:firstLine="0"/>
      </w:pPr>
      <w:r>
        <w:rPr>
          <w:sz w:val="24"/>
          <w:szCs w:val="24"/>
        </w:rPr>
        <w:t>4. O serviço deverá ser cotado de forma unitária.</w:t>
      </w:r>
    </w:p>
    <w:p w14:paraId="4BC0A3A3" w14:textId="4A20C18B" w:rsidR="00F54A71" w:rsidRPr="009F3197" w:rsidRDefault="005627EA">
      <w:pPr>
        <w:rPr>
          <w:color w:val="auto"/>
        </w:rPr>
      </w:pPr>
      <w:r>
        <w:rPr>
          <w:sz w:val="24"/>
          <w:szCs w:val="24"/>
        </w:rPr>
        <w:tab/>
      </w:r>
      <w:r w:rsidRPr="009F3197">
        <w:rPr>
          <w:color w:val="auto"/>
          <w:sz w:val="24"/>
          <w:szCs w:val="24"/>
        </w:rPr>
        <w:t xml:space="preserve">5. Data limite para o envio da cotação é </w:t>
      </w:r>
      <w:r w:rsidR="009F3197" w:rsidRPr="009F3197">
        <w:rPr>
          <w:color w:val="auto"/>
          <w:sz w:val="24"/>
          <w:szCs w:val="24"/>
        </w:rPr>
        <w:t>0</w:t>
      </w:r>
      <w:r w:rsidR="00E661EA">
        <w:rPr>
          <w:color w:val="auto"/>
          <w:sz w:val="24"/>
          <w:szCs w:val="24"/>
        </w:rPr>
        <w:t>2</w:t>
      </w:r>
      <w:r w:rsidRPr="009F3197">
        <w:rPr>
          <w:color w:val="auto"/>
          <w:sz w:val="24"/>
          <w:szCs w:val="24"/>
        </w:rPr>
        <w:t xml:space="preserve"> de </w:t>
      </w:r>
      <w:r w:rsidR="00E661EA">
        <w:rPr>
          <w:color w:val="auto"/>
          <w:sz w:val="24"/>
          <w:szCs w:val="24"/>
        </w:rPr>
        <w:t xml:space="preserve">abril </w:t>
      </w:r>
      <w:r w:rsidRPr="009F3197">
        <w:rPr>
          <w:color w:val="auto"/>
          <w:sz w:val="24"/>
          <w:szCs w:val="24"/>
        </w:rPr>
        <w:t>de 202</w:t>
      </w:r>
      <w:r w:rsidR="000F5876">
        <w:rPr>
          <w:color w:val="auto"/>
          <w:sz w:val="24"/>
          <w:szCs w:val="24"/>
        </w:rPr>
        <w:t>4</w:t>
      </w:r>
      <w:r w:rsidRPr="009F3197">
        <w:rPr>
          <w:color w:val="auto"/>
          <w:sz w:val="24"/>
          <w:szCs w:val="24"/>
        </w:rPr>
        <w:t>.</w:t>
      </w:r>
    </w:p>
    <w:p w14:paraId="385283D3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509806CD" w14:textId="77777777" w:rsidR="00F54A71" w:rsidRPr="009F3197" w:rsidRDefault="00F54A71">
      <w:pPr>
        <w:pStyle w:val="NormalWeb"/>
        <w:spacing w:beforeAutospacing="0" w:after="0" w:afterAutospacing="0"/>
        <w:jc w:val="both"/>
      </w:pPr>
    </w:p>
    <w:p w14:paraId="7349B572" w14:textId="53FDA108" w:rsidR="00F54A71" w:rsidRPr="009F3197" w:rsidRDefault="005627EA">
      <w:pPr>
        <w:spacing w:line="360" w:lineRule="auto"/>
        <w:jc w:val="right"/>
        <w:rPr>
          <w:color w:val="auto"/>
        </w:rPr>
      </w:pPr>
      <w:r w:rsidRPr="009F3197">
        <w:rPr>
          <w:color w:val="auto"/>
          <w:sz w:val="24"/>
          <w:szCs w:val="24"/>
        </w:rPr>
        <w:t xml:space="preserve">Coronel Pilar, </w:t>
      </w:r>
      <w:r w:rsidR="00E661EA">
        <w:rPr>
          <w:color w:val="auto"/>
          <w:sz w:val="24"/>
          <w:szCs w:val="24"/>
        </w:rPr>
        <w:t>28 de março de 2025</w:t>
      </w:r>
      <w:r w:rsidRPr="009F3197">
        <w:rPr>
          <w:color w:val="auto"/>
          <w:sz w:val="24"/>
          <w:szCs w:val="24"/>
        </w:rPr>
        <w:t>.</w:t>
      </w:r>
    </w:p>
    <w:p w14:paraId="6DC2C17C" w14:textId="77777777" w:rsidR="00F54A71" w:rsidRPr="009F3197" w:rsidRDefault="00F54A71">
      <w:pPr>
        <w:spacing w:line="360" w:lineRule="auto"/>
        <w:rPr>
          <w:color w:val="auto"/>
          <w:sz w:val="24"/>
          <w:szCs w:val="24"/>
        </w:rPr>
      </w:pPr>
    </w:p>
    <w:p w14:paraId="6385A19D" w14:textId="77777777" w:rsidR="00F54A71" w:rsidRDefault="00F54A71">
      <w:pPr>
        <w:spacing w:line="360" w:lineRule="auto"/>
        <w:rPr>
          <w:sz w:val="24"/>
          <w:szCs w:val="24"/>
        </w:rPr>
      </w:pPr>
    </w:p>
    <w:p w14:paraId="1895EFB6" w14:textId="77777777" w:rsidR="00F54A71" w:rsidRDefault="00F54A71">
      <w:pPr>
        <w:spacing w:line="360" w:lineRule="auto"/>
        <w:rPr>
          <w:sz w:val="24"/>
          <w:szCs w:val="24"/>
        </w:rPr>
      </w:pPr>
    </w:p>
    <w:p w14:paraId="602838FA" w14:textId="5A6FCAB0" w:rsidR="000F5876" w:rsidRDefault="00E661EA">
      <w:pPr>
        <w:spacing w:after="0" w:line="360" w:lineRule="auto"/>
        <w:ind w:left="441" w:right="546"/>
        <w:jc w:val="center"/>
      </w:pPr>
      <w:proofErr w:type="spellStart"/>
      <w:r>
        <w:rPr>
          <w:b/>
          <w:bCs/>
          <w:sz w:val="24"/>
          <w:szCs w:val="24"/>
        </w:rPr>
        <w:t>Jucélio</w:t>
      </w:r>
      <w:proofErr w:type="spellEnd"/>
      <w:r>
        <w:rPr>
          <w:b/>
          <w:bCs/>
          <w:sz w:val="24"/>
          <w:szCs w:val="24"/>
        </w:rPr>
        <w:t xml:space="preserve"> Fiori</w:t>
      </w:r>
    </w:p>
    <w:p w14:paraId="37E493BA" w14:textId="3EAAA5CC" w:rsidR="00F54A71" w:rsidRDefault="005627EA">
      <w:pPr>
        <w:spacing w:after="0" w:line="360" w:lineRule="auto"/>
        <w:ind w:left="441" w:right="546"/>
        <w:jc w:val="center"/>
      </w:pPr>
      <w:bookmarkStart w:id="1" w:name="__DdeLink__1577_1465184151"/>
      <w:r>
        <w:rPr>
          <w:sz w:val="24"/>
          <w:szCs w:val="24"/>
        </w:rPr>
        <w:t>Secret</w:t>
      </w:r>
      <w:r w:rsidR="000F5876">
        <w:rPr>
          <w:sz w:val="24"/>
          <w:szCs w:val="24"/>
        </w:rPr>
        <w:t>aria</w:t>
      </w:r>
      <w:r>
        <w:rPr>
          <w:sz w:val="24"/>
          <w:szCs w:val="24"/>
        </w:rPr>
        <w:t xml:space="preserve"> Municipal de Desenvolvimento, Obras e Serviços Públicos</w:t>
      </w:r>
      <w:bookmarkEnd w:id="1"/>
    </w:p>
    <w:sectPr w:rsidR="00F54A7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447B" w14:textId="77777777" w:rsidR="005627EA" w:rsidRDefault="005627EA">
      <w:pPr>
        <w:spacing w:after="0" w:line="240" w:lineRule="auto"/>
      </w:pPr>
      <w:r>
        <w:separator/>
      </w:r>
    </w:p>
  </w:endnote>
  <w:endnote w:type="continuationSeparator" w:id="0">
    <w:p w14:paraId="5200C433" w14:textId="77777777" w:rsidR="005627EA" w:rsidRDefault="0056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7BF3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2773D91E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25D2473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A4C0D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EF26" w14:textId="77777777" w:rsidR="00F54A71" w:rsidRDefault="005627EA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4055F3F" w14:textId="77777777" w:rsidR="00F54A71" w:rsidRDefault="005627EA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1D23C796" w14:textId="77777777" w:rsidR="00F54A71" w:rsidRDefault="005627EA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5F1D8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00AC74DA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4213C" w14:textId="77777777" w:rsidR="005627EA" w:rsidRDefault="005627EA">
      <w:pPr>
        <w:spacing w:after="0" w:line="240" w:lineRule="auto"/>
      </w:pPr>
      <w:r>
        <w:separator/>
      </w:r>
    </w:p>
  </w:footnote>
  <w:footnote w:type="continuationSeparator" w:id="0">
    <w:p w14:paraId="2C5D111D" w14:textId="77777777" w:rsidR="005627EA" w:rsidRDefault="0056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9E3D" w14:textId="77777777" w:rsidR="00F54A71" w:rsidRDefault="00F54A71">
    <w:pPr>
      <w:spacing w:after="0" w:line="259" w:lineRule="auto"/>
      <w:ind w:left="0" w:right="73" w:firstLine="0"/>
      <w:jc w:val="center"/>
    </w:pPr>
  </w:p>
  <w:p w14:paraId="3D15492D" w14:textId="77777777" w:rsidR="00F54A71" w:rsidRDefault="00F54A71">
    <w:pPr>
      <w:spacing w:after="0" w:line="259" w:lineRule="auto"/>
      <w:ind w:left="0" w:right="73" w:firstLine="0"/>
      <w:jc w:val="center"/>
    </w:pPr>
  </w:p>
  <w:p w14:paraId="74A52AF8" w14:textId="77777777" w:rsidR="00F54A71" w:rsidRDefault="00F54A71">
    <w:pPr>
      <w:spacing w:after="0" w:line="259" w:lineRule="auto"/>
      <w:ind w:left="0" w:right="73" w:firstLine="0"/>
      <w:jc w:val="center"/>
    </w:pPr>
  </w:p>
  <w:p w14:paraId="7F6E744F" w14:textId="77777777" w:rsidR="00F54A71" w:rsidRDefault="00F54A71">
    <w:pPr>
      <w:spacing w:after="0" w:line="259" w:lineRule="auto"/>
      <w:ind w:left="0" w:right="73" w:firstLine="0"/>
      <w:jc w:val="center"/>
    </w:pPr>
  </w:p>
  <w:p w14:paraId="4B710398" w14:textId="77777777" w:rsidR="00F54A71" w:rsidRDefault="00F54A71">
    <w:pPr>
      <w:spacing w:after="0" w:line="259" w:lineRule="auto"/>
      <w:ind w:left="0" w:right="73" w:firstLine="0"/>
      <w:jc w:val="center"/>
    </w:pPr>
  </w:p>
  <w:p w14:paraId="49A3B2AA" w14:textId="77777777" w:rsidR="00F54A71" w:rsidRDefault="00F54A71">
    <w:pPr>
      <w:spacing w:after="0" w:line="259" w:lineRule="auto"/>
      <w:ind w:left="0" w:right="73" w:firstLine="0"/>
      <w:jc w:val="center"/>
    </w:pPr>
  </w:p>
  <w:p w14:paraId="2809F26F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371028D5" wp14:editId="01FB3FF6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0A65B87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2911FD4C" w14:textId="77777777" w:rsidR="00F54A71" w:rsidRDefault="00F54A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78DA0" w14:textId="77777777" w:rsidR="00F54A71" w:rsidRDefault="00F54A71">
    <w:pPr>
      <w:spacing w:after="0" w:line="259" w:lineRule="auto"/>
      <w:ind w:left="0" w:right="73" w:firstLine="0"/>
      <w:jc w:val="center"/>
    </w:pPr>
  </w:p>
  <w:p w14:paraId="58512697" w14:textId="77777777" w:rsidR="00F54A71" w:rsidRDefault="00F54A71">
    <w:pPr>
      <w:spacing w:after="0" w:line="259" w:lineRule="auto"/>
      <w:ind w:left="0" w:right="73" w:firstLine="0"/>
      <w:jc w:val="center"/>
    </w:pPr>
  </w:p>
  <w:p w14:paraId="3C42452C" w14:textId="77777777" w:rsidR="00F54A71" w:rsidRDefault="00F54A71">
    <w:pPr>
      <w:spacing w:after="0" w:line="259" w:lineRule="auto"/>
      <w:ind w:left="0" w:right="73" w:firstLine="0"/>
      <w:jc w:val="center"/>
    </w:pPr>
  </w:p>
  <w:p w14:paraId="55648C6A" w14:textId="77777777" w:rsidR="00F54A71" w:rsidRDefault="00F54A71">
    <w:pPr>
      <w:spacing w:after="0" w:line="259" w:lineRule="auto"/>
      <w:ind w:left="0" w:right="73" w:firstLine="0"/>
      <w:jc w:val="center"/>
    </w:pPr>
  </w:p>
  <w:p w14:paraId="0D6B99C6" w14:textId="77777777" w:rsidR="00F54A71" w:rsidRDefault="00F54A71">
    <w:pPr>
      <w:spacing w:after="0" w:line="259" w:lineRule="auto"/>
      <w:ind w:left="0" w:right="73" w:firstLine="0"/>
      <w:jc w:val="center"/>
    </w:pPr>
  </w:p>
  <w:p w14:paraId="73F6FD8B" w14:textId="77777777" w:rsidR="00F54A71" w:rsidRDefault="00F54A71">
    <w:pPr>
      <w:spacing w:after="0" w:line="259" w:lineRule="auto"/>
      <w:ind w:left="0" w:right="73" w:firstLine="0"/>
      <w:jc w:val="center"/>
    </w:pPr>
  </w:p>
  <w:p w14:paraId="6569BBAC" w14:textId="77777777" w:rsidR="00F54A71" w:rsidRDefault="005627EA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ED165E9" wp14:editId="623F4F32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2451B131" w14:textId="77777777" w:rsidR="00F54A71" w:rsidRDefault="005627EA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D077A5E" w14:textId="77777777" w:rsidR="00F54A71" w:rsidRDefault="005627EA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A71"/>
    <w:rsid w:val="00096A49"/>
    <w:rsid w:val="000F5876"/>
    <w:rsid w:val="002A1DCA"/>
    <w:rsid w:val="005627EA"/>
    <w:rsid w:val="005F1D84"/>
    <w:rsid w:val="006E53E9"/>
    <w:rsid w:val="009F3197"/>
    <w:rsid w:val="00C37058"/>
    <w:rsid w:val="00E661EA"/>
    <w:rsid w:val="00F5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7167"/>
  <w15:docId w15:val="{E703C795-6D2C-42DB-9CE0-934CF62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89</cp:revision>
  <cp:lastPrinted>2024-03-04T19:37:00Z</cp:lastPrinted>
  <dcterms:created xsi:type="dcterms:W3CDTF">2023-02-27T17:24:00Z</dcterms:created>
  <dcterms:modified xsi:type="dcterms:W3CDTF">2025-03-28T16:02:00Z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