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E9D6AD5" w14:textId="1B0720FD" w:rsidR="00512C43" w:rsidRDefault="00CC1D55" w:rsidP="00B065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B06565">
        <w:rPr>
          <w:sz w:val="24"/>
          <w:szCs w:val="24"/>
        </w:rPr>
        <w:t xml:space="preserve">Aquisição de peças para manutenção da roçadeira acoplada ao Trator New </w:t>
      </w:r>
      <w:proofErr w:type="spellStart"/>
      <w:r w:rsidR="00B06565">
        <w:rPr>
          <w:sz w:val="24"/>
          <w:szCs w:val="24"/>
        </w:rPr>
        <w:t>Holland</w:t>
      </w:r>
      <w:proofErr w:type="spellEnd"/>
      <w:r w:rsidR="00B06565">
        <w:rPr>
          <w:sz w:val="24"/>
          <w:szCs w:val="24"/>
        </w:rPr>
        <w:t xml:space="preserve"> e do Caminhão MERCEDES BENZ ATRON 2729, placa IVJ 2189. </w:t>
      </w:r>
      <w:bookmarkEnd w:id="0"/>
    </w:p>
    <w:p w14:paraId="42E28D59" w14:textId="699D9D03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6912" w:type="dxa"/>
        <w:tblInd w:w="793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4054"/>
      </w:tblGrid>
      <w:tr w:rsidR="005A704B" w:rsidRPr="00363027" w14:paraId="6D14717A" w14:textId="77777777" w:rsidTr="00B06565">
        <w:trPr>
          <w:trHeight w:val="225"/>
        </w:trPr>
        <w:tc>
          <w:tcPr>
            <w:tcW w:w="952" w:type="dxa"/>
          </w:tcPr>
          <w:p w14:paraId="3E6C6F62" w14:textId="77777777" w:rsidR="005A704B" w:rsidRPr="006C37B1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0F9DE2A" w14:textId="77777777" w:rsidR="005A704B" w:rsidRPr="006C37B1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CCD822" w14:textId="77777777" w:rsidR="005A704B" w:rsidRPr="006C37B1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054" w:type="dxa"/>
          </w:tcPr>
          <w:p w14:paraId="098C7941" w14:textId="77777777" w:rsidR="005A704B" w:rsidRPr="006C37B1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A704B" w:rsidRPr="00363027" w14:paraId="1229B67C" w14:textId="77777777" w:rsidTr="00B06565">
        <w:trPr>
          <w:trHeight w:val="365"/>
        </w:trPr>
        <w:tc>
          <w:tcPr>
            <w:tcW w:w="952" w:type="dxa"/>
          </w:tcPr>
          <w:p w14:paraId="44523E5F" w14:textId="77777777" w:rsidR="005A704B" w:rsidRPr="00363027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22F8F77" w14:textId="391D223D" w:rsidR="005A704B" w:rsidRPr="00363027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512C4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14:paraId="159F909D" w14:textId="77777777" w:rsidR="005A704B" w:rsidRPr="00363027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4054" w:type="dxa"/>
          </w:tcPr>
          <w:p w14:paraId="257B9C59" w14:textId="7B153141" w:rsidR="005A704B" w:rsidRPr="00363027" w:rsidRDefault="005A704B" w:rsidP="007B26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Chapas de ferro</w:t>
            </w:r>
            <w:r w:rsidR="00B0656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AA45AE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06565">
        <w:rPr>
          <w:sz w:val="24"/>
          <w:szCs w:val="24"/>
        </w:rPr>
        <w:t>6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  <w:bookmarkStart w:id="2" w:name="_GoBack"/>
      <w:bookmarkEnd w:id="2"/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250A3BA7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03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B06565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97</cp:revision>
  <cp:lastPrinted>2024-09-09T16:38:00Z</cp:lastPrinted>
  <dcterms:created xsi:type="dcterms:W3CDTF">2023-02-27T17:24:00Z</dcterms:created>
  <dcterms:modified xsi:type="dcterms:W3CDTF">2024-12-04T12:04:00Z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