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83" w:rsidRPr="007255ED" w:rsidRDefault="00136783" w:rsidP="00136783">
      <w:pPr>
        <w:rPr>
          <w:rFonts w:ascii="Arial" w:hAnsi="Arial" w:cs="Arial"/>
          <w:b/>
          <w:sz w:val="22"/>
          <w:szCs w:val="22"/>
          <w:u w:val="single"/>
        </w:rPr>
      </w:pPr>
      <w:r w:rsidRPr="007255ED">
        <w:rPr>
          <w:rFonts w:ascii="Arial" w:hAnsi="Arial" w:cs="Arial"/>
          <w:b/>
          <w:sz w:val="22"/>
          <w:szCs w:val="22"/>
          <w:u w:val="single"/>
        </w:rPr>
        <w:t xml:space="preserve">DECRETO </w:t>
      </w:r>
      <w:proofErr w:type="gramStart"/>
      <w:r w:rsidRPr="007255ED">
        <w:rPr>
          <w:rFonts w:ascii="Arial" w:hAnsi="Arial" w:cs="Arial"/>
          <w:b/>
          <w:sz w:val="22"/>
          <w:szCs w:val="22"/>
          <w:u w:val="single"/>
        </w:rPr>
        <w:t>Nº  0</w:t>
      </w:r>
      <w:r>
        <w:rPr>
          <w:rFonts w:ascii="Arial" w:hAnsi="Arial" w:cs="Arial"/>
          <w:b/>
          <w:sz w:val="22"/>
          <w:szCs w:val="22"/>
          <w:u w:val="single"/>
        </w:rPr>
        <w:t>55</w:t>
      </w:r>
      <w:proofErr w:type="gramEnd"/>
      <w:r w:rsidRPr="007255ED">
        <w:rPr>
          <w:rFonts w:ascii="Arial" w:hAnsi="Arial" w:cs="Arial"/>
          <w:sz w:val="22"/>
          <w:szCs w:val="22"/>
        </w:rPr>
        <w:t xml:space="preserve">,                                                             </w:t>
      </w:r>
      <w:r>
        <w:rPr>
          <w:rFonts w:ascii="Arial" w:hAnsi="Arial" w:cs="Arial"/>
          <w:sz w:val="22"/>
          <w:szCs w:val="22"/>
        </w:rPr>
        <w:t xml:space="preserve">             </w:t>
      </w:r>
      <w:r w:rsidRPr="007255ED">
        <w:rPr>
          <w:rFonts w:ascii="Arial" w:hAnsi="Arial" w:cs="Arial"/>
          <w:sz w:val="22"/>
          <w:szCs w:val="22"/>
        </w:rPr>
        <w:t xml:space="preserve"> </w:t>
      </w:r>
      <w:r w:rsidRPr="007255ED">
        <w:rPr>
          <w:rFonts w:ascii="Arial" w:hAnsi="Arial" w:cs="Arial"/>
          <w:b/>
          <w:sz w:val="22"/>
          <w:szCs w:val="22"/>
        </w:rPr>
        <w:t xml:space="preserve">DE </w:t>
      </w:r>
      <w:r>
        <w:rPr>
          <w:rFonts w:ascii="Arial" w:hAnsi="Arial" w:cs="Arial"/>
          <w:b/>
          <w:sz w:val="22"/>
          <w:szCs w:val="22"/>
        </w:rPr>
        <w:t>27</w:t>
      </w:r>
      <w:r w:rsidRPr="007255ED">
        <w:rPr>
          <w:rFonts w:ascii="Arial" w:hAnsi="Arial" w:cs="Arial"/>
          <w:b/>
          <w:sz w:val="22"/>
          <w:szCs w:val="22"/>
        </w:rPr>
        <w:t xml:space="preserve"> DE </w:t>
      </w:r>
      <w:r>
        <w:rPr>
          <w:rFonts w:ascii="Arial" w:hAnsi="Arial" w:cs="Arial"/>
          <w:b/>
          <w:sz w:val="22"/>
          <w:szCs w:val="22"/>
        </w:rPr>
        <w:t>JUNHO</w:t>
      </w:r>
      <w:r w:rsidRPr="007255ED">
        <w:rPr>
          <w:rFonts w:ascii="Arial" w:hAnsi="Arial" w:cs="Arial"/>
          <w:b/>
          <w:sz w:val="22"/>
          <w:szCs w:val="22"/>
        </w:rPr>
        <w:t xml:space="preserve"> DE 2024.</w:t>
      </w:r>
    </w:p>
    <w:p w:rsidR="00136783" w:rsidRPr="007255ED" w:rsidRDefault="00136783" w:rsidP="00136783">
      <w:pPr>
        <w:rPr>
          <w:rFonts w:ascii="Arial" w:hAnsi="Arial" w:cs="Arial"/>
          <w:b/>
          <w:sz w:val="28"/>
          <w:szCs w:val="22"/>
        </w:rPr>
      </w:pPr>
    </w:p>
    <w:p w:rsidR="00136783" w:rsidRPr="007255ED" w:rsidRDefault="00136783" w:rsidP="00136783">
      <w:pPr>
        <w:pStyle w:val="Recuodecorpodetexto"/>
        <w:spacing w:before="0" w:after="0"/>
        <w:ind w:left="4248" w:firstLine="708"/>
        <w:rPr>
          <w:sz w:val="22"/>
          <w:szCs w:val="22"/>
        </w:rPr>
      </w:pPr>
      <w:r w:rsidRPr="007255ED">
        <w:rPr>
          <w:sz w:val="22"/>
          <w:szCs w:val="22"/>
        </w:rPr>
        <w:t>ABRE CRÉDITO SUPLEMENTAR NO ORÇAMENTO MUNICIPAL</w:t>
      </w:r>
      <w:r>
        <w:rPr>
          <w:sz w:val="22"/>
          <w:szCs w:val="22"/>
        </w:rPr>
        <w:t xml:space="preserve"> E REDUZ DOTAÇÃO ORÇAMENTÁRIA</w:t>
      </w:r>
      <w:r w:rsidRPr="007255ED">
        <w:rPr>
          <w:sz w:val="22"/>
          <w:szCs w:val="22"/>
        </w:rPr>
        <w:t>.</w:t>
      </w:r>
    </w:p>
    <w:p w:rsidR="00136783" w:rsidRPr="007255ED" w:rsidRDefault="00136783" w:rsidP="00136783">
      <w:pPr>
        <w:pStyle w:val="Recuodecorpodetexto"/>
        <w:spacing w:before="0" w:after="0"/>
        <w:ind w:left="4248" w:firstLine="708"/>
        <w:rPr>
          <w:sz w:val="14"/>
          <w:szCs w:val="22"/>
        </w:rPr>
      </w:pPr>
    </w:p>
    <w:p w:rsidR="00136783" w:rsidRDefault="00136783" w:rsidP="00136783">
      <w:pPr>
        <w:pStyle w:val="Recuodecorpodetexto"/>
        <w:spacing w:before="0" w:after="0"/>
        <w:ind w:left="4248" w:firstLine="708"/>
        <w:rPr>
          <w:sz w:val="22"/>
          <w:szCs w:val="22"/>
        </w:rPr>
      </w:pPr>
    </w:p>
    <w:p w:rsidR="00136783" w:rsidRDefault="00136783" w:rsidP="00136783">
      <w:pPr>
        <w:tabs>
          <w:tab w:val="left" w:pos="4225"/>
          <w:tab w:val="left" w:pos="4388"/>
        </w:tabs>
        <w:spacing w:line="360" w:lineRule="auto"/>
        <w:ind w:firstLine="1418"/>
        <w:jc w:val="both"/>
        <w:rPr>
          <w:rFonts w:ascii="Arial" w:hAnsi="Arial" w:cs="Arial"/>
          <w:sz w:val="22"/>
          <w:szCs w:val="22"/>
        </w:rPr>
      </w:pPr>
      <w:r>
        <w:rPr>
          <w:rFonts w:ascii="Arial" w:hAnsi="Arial" w:cs="Arial"/>
          <w:b/>
          <w:bCs/>
          <w:sz w:val="22"/>
          <w:szCs w:val="22"/>
        </w:rPr>
        <w:t>LUCIANO CONTINI</w:t>
      </w:r>
      <w:r>
        <w:rPr>
          <w:rFonts w:ascii="Arial" w:hAnsi="Arial" w:cs="Arial"/>
          <w:sz w:val="22"/>
          <w:szCs w:val="22"/>
        </w:rPr>
        <w:t xml:space="preserve">, Prefeito Municipal </w:t>
      </w:r>
      <w:r w:rsidRPr="00BC6D14">
        <w:rPr>
          <w:rFonts w:ascii="Arial" w:hAnsi="Arial" w:cs="Arial"/>
          <w:sz w:val="22"/>
          <w:szCs w:val="22"/>
        </w:rPr>
        <w:t xml:space="preserve">de Coronel Pilar, no uso de suas atribuições legais, e de acordo com o disposto na Lei Municipal nº </w:t>
      </w:r>
      <w:r>
        <w:rPr>
          <w:rFonts w:ascii="Arial" w:hAnsi="Arial" w:cs="Arial"/>
          <w:sz w:val="22"/>
          <w:szCs w:val="22"/>
        </w:rPr>
        <w:t>1049 de 08</w:t>
      </w:r>
      <w:r w:rsidRPr="00BC6D14">
        <w:rPr>
          <w:rFonts w:ascii="Arial" w:hAnsi="Arial" w:cs="Arial"/>
          <w:sz w:val="22"/>
          <w:szCs w:val="22"/>
        </w:rPr>
        <w:t xml:space="preserve"> de dezembro de 20</w:t>
      </w:r>
      <w:r>
        <w:rPr>
          <w:rFonts w:ascii="Arial" w:hAnsi="Arial" w:cs="Arial"/>
          <w:sz w:val="22"/>
          <w:szCs w:val="22"/>
        </w:rPr>
        <w:t>23</w:t>
      </w:r>
      <w:r w:rsidRPr="00BC6D14">
        <w:rPr>
          <w:rFonts w:ascii="Arial" w:hAnsi="Arial" w:cs="Arial"/>
          <w:sz w:val="22"/>
          <w:szCs w:val="22"/>
        </w:rPr>
        <w:t>:</w:t>
      </w:r>
    </w:p>
    <w:p w:rsidR="00136783" w:rsidRPr="00BC6D14" w:rsidRDefault="00136783" w:rsidP="00136783">
      <w:pPr>
        <w:spacing w:line="360" w:lineRule="auto"/>
        <w:ind w:left="706" w:firstLine="1418"/>
        <w:jc w:val="both"/>
        <w:rPr>
          <w:rFonts w:ascii="Arial" w:hAnsi="Arial" w:cs="Arial"/>
          <w:b/>
          <w:bCs/>
          <w:sz w:val="22"/>
          <w:szCs w:val="22"/>
        </w:rPr>
      </w:pPr>
      <w:r w:rsidRPr="00BC6D14">
        <w:rPr>
          <w:rFonts w:ascii="Arial" w:hAnsi="Arial" w:cs="Arial"/>
          <w:b/>
          <w:bCs/>
          <w:sz w:val="22"/>
          <w:szCs w:val="22"/>
        </w:rPr>
        <w:t>DECRETA:</w:t>
      </w:r>
    </w:p>
    <w:p w:rsidR="00136783" w:rsidRPr="00A512CF" w:rsidRDefault="00136783" w:rsidP="00136783">
      <w:pPr>
        <w:ind w:firstLine="1418"/>
        <w:jc w:val="both"/>
        <w:rPr>
          <w:rFonts w:ascii="Arial" w:hAnsi="Arial" w:cs="Arial"/>
          <w:b/>
          <w:bCs/>
          <w:sz w:val="20"/>
          <w:szCs w:val="22"/>
        </w:rPr>
      </w:pPr>
    </w:p>
    <w:p w:rsidR="00136783" w:rsidRDefault="00136783" w:rsidP="00136783">
      <w:pPr>
        <w:spacing w:line="360" w:lineRule="auto"/>
        <w:ind w:left="28" w:firstLine="1418"/>
        <w:jc w:val="both"/>
        <w:rPr>
          <w:rFonts w:ascii="Arial" w:hAnsi="Arial" w:cs="Arial"/>
          <w:sz w:val="22"/>
          <w:szCs w:val="22"/>
        </w:rPr>
      </w:pPr>
      <w:r w:rsidRPr="00BC6D14">
        <w:rPr>
          <w:rFonts w:ascii="Arial" w:hAnsi="Arial" w:cs="Arial"/>
          <w:b/>
          <w:sz w:val="22"/>
          <w:szCs w:val="22"/>
          <w:lang w:val="pt-PT"/>
        </w:rPr>
        <w:t xml:space="preserve">Art. 1º.  </w:t>
      </w:r>
      <w:r w:rsidRPr="00BC6D14">
        <w:rPr>
          <w:rFonts w:ascii="Arial" w:hAnsi="Arial" w:cs="Arial"/>
          <w:bCs/>
          <w:sz w:val="22"/>
          <w:szCs w:val="22"/>
        </w:rPr>
        <w:t>É</w:t>
      </w:r>
      <w:r w:rsidRPr="00BC6D14">
        <w:rPr>
          <w:rFonts w:ascii="Arial" w:hAnsi="Arial" w:cs="Arial"/>
          <w:sz w:val="22"/>
          <w:szCs w:val="22"/>
        </w:rPr>
        <w:t xml:space="preserve"> aberto um crédito suplementar no orçamento do Município, no valor de R$ </w:t>
      </w:r>
      <w:r>
        <w:rPr>
          <w:rFonts w:ascii="Arial" w:hAnsi="Arial" w:cs="Arial"/>
          <w:sz w:val="22"/>
          <w:szCs w:val="22"/>
        </w:rPr>
        <w:t>19.100,00</w:t>
      </w:r>
      <w:r>
        <w:rPr>
          <w:rFonts w:ascii="Arial" w:hAnsi="Arial" w:cs="Arial"/>
          <w:sz w:val="22"/>
          <w:szCs w:val="22"/>
        </w:rPr>
        <w:t xml:space="preserve"> (</w:t>
      </w:r>
      <w:r>
        <w:rPr>
          <w:rFonts w:ascii="Arial" w:hAnsi="Arial" w:cs="Arial"/>
          <w:sz w:val="22"/>
          <w:szCs w:val="22"/>
        </w:rPr>
        <w:t>dezenove mil e cem reais</w:t>
      </w:r>
      <w:r>
        <w:rPr>
          <w:rFonts w:ascii="Arial" w:hAnsi="Arial" w:cs="Arial"/>
          <w:sz w:val="22"/>
          <w:szCs w:val="22"/>
        </w:rPr>
        <w:t>)</w:t>
      </w:r>
      <w:r w:rsidRPr="00BC6D14">
        <w:rPr>
          <w:rFonts w:ascii="Arial" w:hAnsi="Arial" w:cs="Arial"/>
          <w:sz w:val="22"/>
          <w:szCs w:val="22"/>
        </w:rPr>
        <w:t xml:space="preserve"> para dar cobertura a seguinte</w:t>
      </w:r>
      <w:r>
        <w:rPr>
          <w:rFonts w:ascii="Arial" w:hAnsi="Arial" w:cs="Arial"/>
          <w:sz w:val="22"/>
          <w:szCs w:val="22"/>
        </w:rPr>
        <w:t xml:space="preserve"> verba</w:t>
      </w:r>
      <w:r w:rsidRPr="00BC6D14">
        <w:rPr>
          <w:rFonts w:ascii="Arial" w:hAnsi="Arial" w:cs="Arial"/>
          <w:sz w:val="22"/>
          <w:szCs w:val="22"/>
        </w:rPr>
        <w:t xml:space="preserve"> orçamentária: </w:t>
      </w:r>
    </w:p>
    <w:p w:rsidR="00136783" w:rsidRPr="0094213C" w:rsidRDefault="00136783" w:rsidP="00136783">
      <w:pPr>
        <w:tabs>
          <w:tab w:val="left" w:leader="dot" w:pos="7371"/>
          <w:tab w:val="left" w:pos="7513"/>
          <w:tab w:val="decimal" w:pos="8789"/>
        </w:tabs>
        <w:spacing w:line="276" w:lineRule="auto"/>
        <w:jc w:val="both"/>
        <w:rPr>
          <w:rFonts w:ascii="Arial" w:hAnsi="Arial" w:cs="Arial"/>
          <w:sz w:val="22"/>
          <w:szCs w:val="21"/>
        </w:rPr>
      </w:pPr>
    </w:p>
    <w:p w:rsidR="00136783" w:rsidRPr="005E08A8" w:rsidRDefault="00136783" w:rsidP="00136783">
      <w:pPr>
        <w:spacing w:line="276" w:lineRule="auto"/>
        <w:jc w:val="both"/>
        <w:rPr>
          <w:rFonts w:ascii="Arial" w:hAnsi="Arial" w:cs="Arial"/>
          <w:sz w:val="21"/>
          <w:szCs w:val="21"/>
        </w:rPr>
      </w:pPr>
      <w:r w:rsidRPr="005E08A8">
        <w:rPr>
          <w:rFonts w:ascii="Arial" w:hAnsi="Arial" w:cs="Arial"/>
          <w:sz w:val="21"/>
          <w:szCs w:val="21"/>
        </w:rPr>
        <w:t>ÓRGÃO 04 – SEC. DE EDUCAÇÃO, CULTURA, ESPORTE E LAZER.</w:t>
      </w:r>
    </w:p>
    <w:p w:rsidR="00136783" w:rsidRDefault="00136783" w:rsidP="00136783">
      <w:pPr>
        <w:spacing w:line="276" w:lineRule="auto"/>
        <w:jc w:val="both"/>
        <w:rPr>
          <w:rFonts w:ascii="Arial" w:hAnsi="Arial" w:cs="Arial"/>
          <w:sz w:val="21"/>
          <w:szCs w:val="21"/>
        </w:rPr>
      </w:pPr>
      <w:r>
        <w:rPr>
          <w:rFonts w:ascii="Arial" w:hAnsi="Arial" w:cs="Arial"/>
          <w:sz w:val="21"/>
          <w:szCs w:val="21"/>
        </w:rPr>
        <w:t>Atividade 240</w:t>
      </w:r>
      <w:r>
        <w:rPr>
          <w:rFonts w:ascii="Arial" w:hAnsi="Arial" w:cs="Arial"/>
          <w:sz w:val="21"/>
          <w:szCs w:val="21"/>
        </w:rPr>
        <w:t>1</w:t>
      </w:r>
      <w:r>
        <w:rPr>
          <w:rFonts w:ascii="Arial" w:hAnsi="Arial" w:cs="Arial"/>
          <w:sz w:val="21"/>
          <w:szCs w:val="21"/>
        </w:rPr>
        <w:t xml:space="preserve"> - MANUT. DAS </w:t>
      </w:r>
      <w:r>
        <w:rPr>
          <w:rFonts w:ascii="Arial" w:hAnsi="Arial" w:cs="Arial"/>
          <w:sz w:val="21"/>
          <w:szCs w:val="21"/>
        </w:rPr>
        <w:t>ATIVIDADES DA SECRETARIA</w:t>
      </w:r>
      <w:r>
        <w:rPr>
          <w:rFonts w:ascii="Arial" w:hAnsi="Arial" w:cs="Arial"/>
          <w:sz w:val="21"/>
          <w:szCs w:val="21"/>
        </w:rPr>
        <w:t>.</w:t>
      </w:r>
    </w:p>
    <w:p w:rsidR="00136783" w:rsidRDefault="00136783" w:rsidP="00136783">
      <w:pPr>
        <w:tabs>
          <w:tab w:val="left" w:leader="dot" w:pos="7371"/>
          <w:tab w:val="left" w:pos="7513"/>
          <w:tab w:val="decimal" w:pos="8789"/>
        </w:tabs>
        <w:spacing w:line="276" w:lineRule="auto"/>
        <w:jc w:val="both"/>
        <w:rPr>
          <w:rFonts w:ascii="Arial" w:hAnsi="Arial" w:cs="Arial"/>
          <w:sz w:val="21"/>
          <w:szCs w:val="21"/>
        </w:rPr>
      </w:pPr>
      <w:r w:rsidRPr="00670568">
        <w:rPr>
          <w:rFonts w:ascii="Arial" w:hAnsi="Arial" w:cs="Arial"/>
          <w:sz w:val="21"/>
          <w:szCs w:val="21"/>
        </w:rPr>
        <w:t>3.3.90.</w:t>
      </w:r>
      <w:r>
        <w:rPr>
          <w:rFonts w:ascii="Arial" w:hAnsi="Arial" w:cs="Arial"/>
          <w:sz w:val="21"/>
          <w:szCs w:val="21"/>
        </w:rPr>
        <w:t>35</w:t>
      </w:r>
      <w:r w:rsidRPr="00670568">
        <w:rPr>
          <w:rFonts w:ascii="Arial" w:hAnsi="Arial" w:cs="Arial"/>
          <w:sz w:val="21"/>
          <w:szCs w:val="21"/>
        </w:rPr>
        <w:t xml:space="preserve">.00.00.00.00 – </w:t>
      </w:r>
      <w:r>
        <w:rPr>
          <w:rFonts w:ascii="Arial" w:hAnsi="Arial" w:cs="Arial"/>
          <w:sz w:val="21"/>
          <w:szCs w:val="21"/>
        </w:rPr>
        <w:t>Serviços de Consultoria</w:t>
      </w:r>
      <w:r w:rsidRPr="00670568">
        <w:rPr>
          <w:rFonts w:ascii="Arial" w:hAnsi="Arial" w:cs="Arial"/>
          <w:sz w:val="21"/>
          <w:szCs w:val="21"/>
        </w:rPr>
        <w:t xml:space="preserve"> (</w:t>
      </w:r>
      <w:r>
        <w:rPr>
          <w:rFonts w:ascii="Arial" w:hAnsi="Arial" w:cs="Arial"/>
          <w:sz w:val="21"/>
          <w:szCs w:val="21"/>
        </w:rPr>
        <w:t>477</w:t>
      </w:r>
      <w:r w:rsidRPr="00670568">
        <w:rPr>
          <w:rFonts w:ascii="Arial" w:hAnsi="Arial" w:cs="Arial"/>
          <w:sz w:val="21"/>
          <w:szCs w:val="21"/>
        </w:rPr>
        <w:t xml:space="preserve">) </w:t>
      </w:r>
      <w:r w:rsidRPr="00670568">
        <w:rPr>
          <w:rFonts w:ascii="Arial" w:hAnsi="Arial" w:cs="Arial"/>
          <w:sz w:val="21"/>
          <w:szCs w:val="21"/>
        </w:rPr>
        <w:tab/>
      </w:r>
      <w:r w:rsidRPr="00670568">
        <w:rPr>
          <w:rFonts w:ascii="Arial" w:hAnsi="Arial" w:cs="Arial"/>
          <w:sz w:val="21"/>
          <w:szCs w:val="21"/>
        </w:rPr>
        <w:tab/>
        <w:t xml:space="preserve">R$ </w:t>
      </w:r>
      <w:r w:rsidRPr="00670568">
        <w:rPr>
          <w:rFonts w:ascii="Arial" w:hAnsi="Arial" w:cs="Arial"/>
          <w:sz w:val="21"/>
          <w:szCs w:val="21"/>
        </w:rPr>
        <w:tab/>
        <w:t xml:space="preserve">      </w:t>
      </w:r>
      <w:r>
        <w:rPr>
          <w:rFonts w:ascii="Arial" w:hAnsi="Arial" w:cs="Arial"/>
          <w:sz w:val="21"/>
          <w:szCs w:val="21"/>
        </w:rPr>
        <w:t>19.100</w:t>
      </w:r>
      <w:r>
        <w:rPr>
          <w:rFonts w:ascii="Arial" w:hAnsi="Arial" w:cs="Arial"/>
          <w:sz w:val="21"/>
          <w:szCs w:val="21"/>
        </w:rPr>
        <w:t>,00</w:t>
      </w:r>
    </w:p>
    <w:p w:rsidR="00136783" w:rsidRDefault="00136783" w:rsidP="00136783">
      <w:pPr>
        <w:tabs>
          <w:tab w:val="left" w:leader="dot" w:pos="7371"/>
          <w:tab w:val="left" w:pos="7513"/>
          <w:tab w:val="decimal" w:pos="8789"/>
        </w:tabs>
        <w:spacing w:line="276" w:lineRule="auto"/>
        <w:jc w:val="both"/>
        <w:rPr>
          <w:rFonts w:ascii="Arial" w:hAnsi="Arial" w:cs="Arial"/>
          <w:sz w:val="20"/>
          <w:szCs w:val="21"/>
        </w:rPr>
      </w:pPr>
    </w:p>
    <w:p w:rsidR="00136783" w:rsidRDefault="00136783" w:rsidP="00136783">
      <w:pPr>
        <w:spacing w:line="360" w:lineRule="auto"/>
        <w:ind w:firstLine="1418"/>
        <w:jc w:val="both"/>
        <w:rPr>
          <w:rFonts w:ascii="Arial" w:hAnsi="Arial" w:cs="Arial"/>
          <w:sz w:val="22"/>
          <w:szCs w:val="22"/>
        </w:rPr>
      </w:pPr>
      <w:r w:rsidRPr="00BC6D14">
        <w:rPr>
          <w:rFonts w:ascii="Arial" w:hAnsi="Arial" w:cs="Arial"/>
          <w:b/>
          <w:bCs/>
          <w:sz w:val="22"/>
          <w:szCs w:val="22"/>
        </w:rPr>
        <w:t>Art. 2º-</w:t>
      </w:r>
      <w:r w:rsidRPr="00BC6D14">
        <w:rPr>
          <w:rFonts w:ascii="Arial" w:hAnsi="Arial" w:cs="Arial"/>
          <w:sz w:val="22"/>
          <w:szCs w:val="22"/>
        </w:rPr>
        <w:t xml:space="preserve"> Servirá de recurso para dar cobertura ao crédito suplementar aberto no artigo</w:t>
      </w:r>
      <w:r>
        <w:rPr>
          <w:rFonts w:ascii="Arial" w:hAnsi="Arial" w:cs="Arial"/>
          <w:sz w:val="22"/>
          <w:szCs w:val="22"/>
        </w:rPr>
        <w:t xml:space="preserve"> a redução das seguintes dotações orçamentárias:</w:t>
      </w:r>
    </w:p>
    <w:p w:rsidR="00136783" w:rsidRPr="002D0150" w:rsidRDefault="00136783" w:rsidP="00136783">
      <w:pPr>
        <w:spacing w:line="360" w:lineRule="auto"/>
        <w:ind w:firstLine="1418"/>
        <w:jc w:val="both"/>
        <w:rPr>
          <w:rFonts w:ascii="Arial" w:hAnsi="Arial" w:cs="Arial"/>
          <w:sz w:val="20"/>
          <w:szCs w:val="22"/>
        </w:rPr>
      </w:pPr>
    </w:p>
    <w:p w:rsidR="00136783" w:rsidRPr="005E08A8" w:rsidRDefault="00136783" w:rsidP="00136783">
      <w:pPr>
        <w:spacing w:line="276" w:lineRule="auto"/>
        <w:jc w:val="both"/>
        <w:rPr>
          <w:rFonts w:ascii="Arial" w:hAnsi="Arial" w:cs="Arial"/>
          <w:sz w:val="21"/>
          <w:szCs w:val="21"/>
        </w:rPr>
      </w:pPr>
      <w:r w:rsidRPr="005E08A8">
        <w:rPr>
          <w:rFonts w:ascii="Arial" w:hAnsi="Arial" w:cs="Arial"/>
          <w:sz w:val="21"/>
          <w:szCs w:val="21"/>
        </w:rPr>
        <w:t>ÓRGÃO 04 – SEC. DE EDUCAÇÃO, CULTURA, ESPORTE E LAZER.</w:t>
      </w:r>
    </w:p>
    <w:p w:rsidR="00136783" w:rsidRPr="002C3A8A" w:rsidRDefault="00136783" w:rsidP="00136783">
      <w:pPr>
        <w:spacing w:line="276" w:lineRule="auto"/>
        <w:jc w:val="both"/>
        <w:rPr>
          <w:rFonts w:ascii="Arial" w:hAnsi="Arial" w:cs="Arial"/>
          <w:sz w:val="20"/>
          <w:szCs w:val="21"/>
        </w:rPr>
      </w:pPr>
      <w:r w:rsidRPr="002C3A8A">
        <w:rPr>
          <w:rFonts w:ascii="Arial" w:hAnsi="Arial" w:cs="Arial"/>
          <w:sz w:val="20"/>
          <w:szCs w:val="21"/>
        </w:rPr>
        <w:t>Projeto 1</w:t>
      </w:r>
      <w:r>
        <w:rPr>
          <w:rFonts w:ascii="Arial" w:hAnsi="Arial" w:cs="Arial"/>
          <w:sz w:val="20"/>
          <w:szCs w:val="21"/>
        </w:rPr>
        <w:t>4</w:t>
      </w:r>
      <w:r>
        <w:rPr>
          <w:rFonts w:ascii="Arial" w:hAnsi="Arial" w:cs="Arial"/>
          <w:sz w:val="20"/>
          <w:szCs w:val="21"/>
        </w:rPr>
        <w:t>52</w:t>
      </w:r>
      <w:r w:rsidRPr="002C3A8A">
        <w:rPr>
          <w:rFonts w:ascii="Arial" w:hAnsi="Arial" w:cs="Arial"/>
          <w:sz w:val="20"/>
          <w:szCs w:val="21"/>
        </w:rPr>
        <w:t xml:space="preserve"> – </w:t>
      </w:r>
      <w:r>
        <w:rPr>
          <w:rFonts w:ascii="Arial" w:hAnsi="Arial" w:cs="Arial"/>
          <w:sz w:val="20"/>
          <w:szCs w:val="21"/>
        </w:rPr>
        <w:t>CONST., AMPLIAÇÃO, MELHORIAS E REFORMA DA</w:t>
      </w:r>
      <w:r>
        <w:rPr>
          <w:rFonts w:ascii="Arial" w:hAnsi="Arial" w:cs="Arial"/>
          <w:sz w:val="20"/>
          <w:szCs w:val="21"/>
        </w:rPr>
        <w:t xml:space="preserve"> CRECHE MUNICIPAL</w:t>
      </w:r>
      <w:r w:rsidRPr="002C3A8A">
        <w:rPr>
          <w:rFonts w:ascii="Arial" w:hAnsi="Arial" w:cs="Arial"/>
          <w:sz w:val="20"/>
          <w:szCs w:val="21"/>
        </w:rPr>
        <w:t>.</w:t>
      </w:r>
    </w:p>
    <w:p w:rsidR="00136783" w:rsidRDefault="00136783" w:rsidP="00136783">
      <w:pPr>
        <w:tabs>
          <w:tab w:val="left" w:leader="dot" w:pos="7371"/>
          <w:tab w:val="left" w:pos="7513"/>
          <w:tab w:val="decimal" w:pos="8789"/>
        </w:tabs>
        <w:spacing w:line="276" w:lineRule="auto"/>
        <w:jc w:val="both"/>
        <w:rPr>
          <w:rFonts w:ascii="Arial" w:hAnsi="Arial" w:cs="Arial"/>
          <w:sz w:val="21"/>
          <w:szCs w:val="21"/>
        </w:rPr>
      </w:pPr>
      <w:r>
        <w:rPr>
          <w:rFonts w:ascii="Arial" w:hAnsi="Arial" w:cs="Arial"/>
          <w:sz w:val="21"/>
          <w:szCs w:val="21"/>
        </w:rPr>
        <w:t>4</w:t>
      </w:r>
      <w:r w:rsidRPr="00CC594C">
        <w:rPr>
          <w:rFonts w:ascii="Arial" w:hAnsi="Arial" w:cs="Arial"/>
          <w:sz w:val="21"/>
          <w:szCs w:val="21"/>
        </w:rPr>
        <w:t>.</w:t>
      </w:r>
      <w:r>
        <w:rPr>
          <w:rFonts w:ascii="Arial" w:hAnsi="Arial" w:cs="Arial"/>
          <w:sz w:val="21"/>
          <w:szCs w:val="21"/>
        </w:rPr>
        <w:t>4</w:t>
      </w:r>
      <w:r w:rsidRPr="00CC594C">
        <w:rPr>
          <w:rFonts w:ascii="Arial" w:hAnsi="Arial" w:cs="Arial"/>
          <w:sz w:val="21"/>
          <w:szCs w:val="21"/>
        </w:rPr>
        <w:t>.90.</w:t>
      </w:r>
      <w:r>
        <w:rPr>
          <w:rFonts w:ascii="Arial" w:hAnsi="Arial" w:cs="Arial"/>
          <w:sz w:val="21"/>
          <w:szCs w:val="21"/>
        </w:rPr>
        <w:t>51</w:t>
      </w:r>
      <w:r w:rsidRPr="00CC594C">
        <w:rPr>
          <w:rFonts w:ascii="Arial" w:hAnsi="Arial" w:cs="Arial"/>
          <w:sz w:val="21"/>
          <w:szCs w:val="21"/>
        </w:rPr>
        <w:t xml:space="preserve">.00.00.00.00 – </w:t>
      </w:r>
      <w:r>
        <w:rPr>
          <w:rFonts w:ascii="Arial" w:hAnsi="Arial" w:cs="Arial"/>
          <w:sz w:val="21"/>
          <w:szCs w:val="21"/>
        </w:rPr>
        <w:t>Obras e Instalações</w:t>
      </w:r>
      <w:r w:rsidRPr="00CC594C">
        <w:rPr>
          <w:rFonts w:ascii="Arial" w:hAnsi="Arial" w:cs="Arial"/>
          <w:sz w:val="21"/>
          <w:szCs w:val="21"/>
        </w:rPr>
        <w:t xml:space="preserve"> (</w:t>
      </w:r>
      <w:r>
        <w:rPr>
          <w:rFonts w:ascii="Arial" w:hAnsi="Arial" w:cs="Arial"/>
          <w:sz w:val="21"/>
          <w:szCs w:val="21"/>
        </w:rPr>
        <w:t>4</w:t>
      </w:r>
      <w:r>
        <w:rPr>
          <w:rFonts w:ascii="Arial" w:hAnsi="Arial" w:cs="Arial"/>
          <w:sz w:val="21"/>
          <w:szCs w:val="21"/>
        </w:rPr>
        <w:t>597</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2.100</w:t>
      </w:r>
      <w:r>
        <w:rPr>
          <w:rFonts w:ascii="Arial" w:hAnsi="Arial" w:cs="Arial"/>
          <w:sz w:val="21"/>
          <w:szCs w:val="21"/>
        </w:rPr>
        <w:t>,00</w:t>
      </w:r>
    </w:p>
    <w:p w:rsidR="00136783" w:rsidRDefault="00136783" w:rsidP="00136783">
      <w:pPr>
        <w:spacing w:line="276" w:lineRule="auto"/>
        <w:jc w:val="both"/>
        <w:rPr>
          <w:rFonts w:ascii="Arial" w:hAnsi="Arial" w:cs="Arial"/>
          <w:sz w:val="21"/>
          <w:szCs w:val="21"/>
        </w:rPr>
      </w:pPr>
      <w:r>
        <w:rPr>
          <w:rFonts w:ascii="Arial" w:hAnsi="Arial" w:cs="Arial"/>
          <w:sz w:val="21"/>
          <w:szCs w:val="21"/>
        </w:rPr>
        <w:t>Atividade 24</w:t>
      </w:r>
      <w:r>
        <w:rPr>
          <w:rFonts w:ascii="Arial" w:hAnsi="Arial" w:cs="Arial"/>
          <w:sz w:val="21"/>
          <w:szCs w:val="21"/>
        </w:rPr>
        <w:t>14</w:t>
      </w:r>
      <w:r>
        <w:rPr>
          <w:rFonts w:ascii="Arial" w:hAnsi="Arial" w:cs="Arial"/>
          <w:sz w:val="21"/>
          <w:szCs w:val="21"/>
        </w:rPr>
        <w:t xml:space="preserve"> – MANUT. </w:t>
      </w:r>
      <w:r>
        <w:rPr>
          <w:rFonts w:ascii="Arial" w:hAnsi="Arial" w:cs="Arial"/>
          <w:sz w:val="21"/>
          <w:szCs w:val="21"/>
        </w:rPr>
        <w:t>DA EMEF BENTO GONÇALVES</w:t>
      </w:r>
      <w:r>
        <w:rPr>
          <w:rFonts w:ascii="Arial" w:hAnsi="Arial" w:cs="Arial"/>
          <w:sz w:val="21"/>
          <w:szCs w:val="21"/>
        </w:rPr>
        <w:t>.</w:t>
      </w:r>
    </w:p>
    <w:p w:rsidR="00136783" w:rsidRDefault="00136783" w:rsidP="00136783">
      <w:pPr>
        <w:tabs>
          <w:tab w:val="left" w:leader="dot" w:pos="7371"/>
          <w:tab w:val="left" w:pos="7513"/>
          <w:tab w:val="decimal" w:pos="8789"/>
        </w:tabs>
        <w:spacing w:line="276" w:lineRule="auto"/>
        <w:jc w:val="both"/>
        <w:rPr>
          <w:rFonts w:ascii="Arial" w:hAnsi="Arial" w:cs="Arial"/>
          <w:sz w:val="20"/>
          <w:szCs w:val="21"/>
        </w:rPr>
      </w:pPr>
      <w:r>
        <w:rPr>
          <w:rFonts w:ascii="Arial" w:hAnsi="Arial" w:cs="Arial"/>
          <w:sz w:val="20"/>
          <w:szCs w:val="21"/>
        </w:rPr>
        <w:t>3.3.90.39.00.00.00.00 – Outros Serviços de Terceiros – Pessoa Jurídica (</w:t>
      </w:r>
      <w:r>
        <w:rPr>
          <w:rFonts w:ascii="Arial" w:hAnsi="Arial" w:cs="Arial"/>
          <w:sz w:val="20"/>
          <w:szCs w:val="21"/>
        </w:rPr>
        <w:t>40012</w:t>
      </w:r>
      <w:r>
        <w:rPr>
          <w:rFonts w:ascii="Arial" w:hAnsi="Arial" w:cs="Arial"/>
          <w:sz w:val="20"/>
          <w:szCs w:val="21"/>
        </w:rPr>
        <w:t xml:space="preserve">) </w:t>
      </w:r>
      <w:r>
        <w:rPr>
          <w:rFonts w:ascii="Arial" w:hAnsi="Arial" w:cs="Arial"/>
          <w:sz w:val="20"/>
          <w:szCs w:val="21"/>
        </w:rPr>
        <w:tab/>
      </w:r>
      <w:r>
        <w:rPr>
          <w:rFonts w:ascii="Arial" w:hAnsi="Arial" w:cs="Arial"/>
          <w:sz w:val="20"/>
          <w:szCs w:val="21"/>
        </w:rPr>
        <w:tab/>
        <w:t xml:space="preserve">R$ </w:t>
      </w:r>
      <w:r>
        <w:rPr>
          <w:rFonts w:ascii="Arial" w:hAnsi="Arial" w:cs="Arial"/>
          <w:sz w:val="20"/>
          <w:szCs w:val="21"/>
        </w:rPr>
        <w:tab/>
        <w:t xml:space="preserve">      </w:t>
      </w:r>
      <w:r>
        <w:rPr>
          <w:rFonts w:ascii="Arial" w:hAnsi="Arial" w:cs="Arial"/>
          <w:sz w:val="20"/>
          <w:szCs w:val="21"/>
        </w:rPr>
        <w:t>10.000</w:t>
      </w:r>
      <w:r>
        <w:rPr>
          <w:rFonts w:ascii="Arial" w:hAnsi="Arial" w:cs="Arial"/>
          <w:sz w:val="20"/>
          <w:szCs w:val="21"/>
        </w:rPr>
        <w:t>,00</w:t>
      </w:r>
    </w:p>
    <w:p w:rsidR="00136783" w:rsidRDefault="00136783" w:rsidP="00136783">
      <w:pPr>
        <w:spacing w:line="276" w:lineRule="auto"/>
        <w:jc w:val="both"/>
        <w:rPr>
          <w:rFonts w:ascii="Arial" w:hAnsi="Arial" w:cs="Arial"/>
          <w:sz w:val="20"/>
          <w:szCs w:val="21"/>
        </w:rPr>
      </w:pPr>
      <w:r>
        <w:rPr>
          <w:rFonts w:ascii="Arial" w:hAnsi="Arial" w:cs="Arial"/>
          <w:sz w:val="20"/>
          <w:szCs w:val="21"/>
        </w:rPr>
        <w:t>Atividade 2405</w:t>
      </w:r>
      <w:r>
        <w:rPr>
          <w:rFonts w:ascii="Arial" w:hAnsi="Arial" w:cs="Arial"/>
          <w:sz w:val="20"/>
          <w:szCs w:val="21"/>
        </w:rPr>
        <w:t xml:space="preserve"> – MANUT. </w:t>
      </w:r>
      <w:r>
        <w:rPr>
          <w:rFonts w:ascii="Arial" w:hAnsi="Arial" w:cs="Arial"/>
          <w:sz w:val="20"/>
          <w:szCs w:val="21"/>
        </w:rPr>
        <w:t>DAS ATIVIDADES DO ENSINO INFANTIL – PRÉ-ESCOLA</w:t>
      </w:r>
      <w:bookmarkStart w:id="0" w:name="_GoBack"/>
      <w:bookmarkEnd w:id="0"/>
      <w:r>
        <w:rPr>
          <w:rFonts w:ascii="Arial" w:hAnsi="Arial" w:cs="Arial"/>
          <w:sz w:val="20"/>
          <w:szCs w:val="21"/>
        </w:rPr>
        <w:t>.</w:t>
      </w:r>
    </w:p>
    <w:p w:rsidR="00136783" w:rsidRDefault="00136783" w:rsidP="00136783">
      <w:pPr>
        <w:tabs>
          <w:tab w:val="left" w:leader="dot" w:pos="7371"/>
          <w:tab w:val="left" w:pos="7513"/>
          <w:tab w:val="decimal" w:pos="8789"/>
        </w:tabs>
        <w:spacing w:line="276" w:lineRule="auto"/>
        <w:jc w:val="both"/>
        <w:rPr>
          <w:rFonts w:ascii="Arial" w:hAnsi="Arial" w:cs="Arial"/>
          <w:sz w:val="21"/>
          <w:szCs w:val="21"/>
        </w:rPr>
      </w:pPr>
      <w:r>
        <w:rPr>
          <w:rFonts w:ascii="Arial" w:hAnsi="Arial" w:cs="Arial"/>
          <w:sz w:val="21"/>
          <w:szCs w:val="21"/>
        </w:rPr>
        <w:t>3.3.90.30.00.00.00.00 – Material de Consumo (</w:t>
      </w:r>
      <w:r>
        <w:rPr>
          <w:rFonts w:ascii="Arial" w:hAnsi="Arial" w:cs="Arial"/>
          <w:sz w:val="21"/>
          <w:szCs w:val="21"/>
        </w:rPr>
        <w:t>4190</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 xml:space="preserve">R$ </w:t>
      </w:r>
      <w:r>
        <w:rPr>
          <w:rFonts w:ascii="Arial" w:hAnsi="Arial" w:cs="Arial"/>
          <w:sz w:val="21"/>
          <w:szCs w:val="21"/>
        </w:rPr>
        <w:tab/>
      </w:r>
      <w:r>
        <w:rPr>
          <w:rFonts w:ascii="Arial" w:hAnsi="Arial" w:cs="Arial"/>
          <w:sz w:val="21"/>
          <w:szCs w:val="21"/>
        </w:rPr>
        <w:t>7</w:t>
      </w:r>
      <w:r>
        <w:rPr>
          <w:rFonts w:ascii="Arial" w:hAnsi="Arial" w:cs="Arial"/>
          <w:sz w:val="21"/>
          <w:szCs w:val="21"/>
        </w:rPr>
        <w:t>.000,00</w:t>
      </w:r>
    </w:p>
    <w:p w:rsidR="00136783" w:rsidRDefault="00136783" w:rsidP="00136783">
      <w:pPr>
        <w:spacing w:line="276" w:lineRule="auto"/>
        <w:jc w:val="both"/>
        <w:rPr>
          <w:rFonts w:ascii="Arial" w:hAnsi="Arial" w:cs="Arial"/>
          <w:sz w:val="22"/>
          <w:szCs w:val="21"/>
        </w:rPr>
      </w:pPr>
    </w:p>
    <w:p w:rsidR="00136783" w:rsidRPr="00F113B3" w:rsidRDefault="00136783" w:rsidP="00136783">
      <w:pPr>
        <w:tabs>
          <w:tab w:val="left" w:leader="dot" w:pos="7371"/>
          <w:tab w:val="left" w:pos="7655"/>
          <w:tab w:val="decimal" w:pos="8789"/>
        </w:tabs>
        <w:rPr>
          <w:rFonts w:ascii="Arial" w:hAnsi="Arial" w:cs="Arial"/>
          <w:sz w:val="21"/>
          <w:szCs w:val="21"/>
        </w:rPr>
      </w:pPr>
    </w:p>
    <w:p w:rsidR="00136783" w:rsidRDefault="00136783" w:rsidP="00136783">
      <w:pPr>
        <w:spacing w:line="360" w:lineRule="auto"/>
        <w:ind w:firstLine="1418"/>
        <w:jc w:val="both"/>
        <w:rPr>
          <w:rFonts w:ascii="Arial" w:hAnsi="Arial" w:cs="Arial"/>
          <w:sz w:val="22"/>
          <w:szCs w:val="22"/>
        </w:rPr>
      </w:pPr>
      <w:r w:rsidRPr="00BC6D14">
        <w:rPr>
          <w:rFonts w:ascii="Arial" w:hAnsi="Arial" w:cs="Arial"/>
          <w:b/>
          <w:sz w:val="22"/>
          <w:szCs w:val="22"/>
        </w:rPr>
        <w:t xml:space="preserve">Art. 3º. – </w:t>
      </w:r>
      <w:r w:rsidRPr="00BC6D14">
        <w:rPr>
          <w:rFonts w:ascii="Arial" w:hAnsi="Arial" w:cs="Arial"/>
          <w:sz w:val="22"/>
          <w:szCs w:val="22"/>
        </w:rPr>
        <w:t>Este decreto entra em vigor na data de sua publicação.</w:t>
      </w:r>
    </w:p>
    <w:p w:rsidR="00136783" w:rsidRPr="007255ED" w:rsidRDefault="00136783" w:rsidP="00136783">
      <w:pPr>
        <w:pStyle w:val="Corpodetexto2"/>
        <w:tabs>
          <w:tab w:val="left" w:pos="7797"/>
        </w:tabs>
        <w:spacing w:after="0" w:line="360" w:lineRule="auto"/>
        <w:ind w:firstLine="1418"/>
        <w:rPr>
          <w:sz w:val="20"/>
          <w:szCs w:val="22"/>
          <w:lang w:val="pt-BR"/>
        </w:rPr>
      </w:pPr>
    </w:p>
    <w:p w:rsidR="00136783" w:rsidRDefault="00136783" w:rsidP="00136783">
      <w:pPr>
        <w:pStyle w:val="Corpodetexto2"/>
        <w:tabs>
          <w:tab w:val="left" w:pos="7797"/>
        </w:tabs>
        <w:spacing w:after="0" w:line="360" w:lineRule="auto"/>
        <w:ind w:firstLine="1418"/>
        <w:rPr>
          <w:sz w:val="22"/>
          <w:szCs w:val="22"/>
        </w:rPr>
      </w:pPr>
      <w:r>
        <w:rPr>
          <w:sz w:val="22"/>
          <w:szCs w:val="22"/>
        </w:rPr>
        <w:t xml:space="preserve">GABINETE DO PREFEITO MUNICIPAL DE CORONEL PILAR, AOS VINTE E </w:t>
      </w:r>
      <w:r>
        <w:rPr>
          <w:sz w:val="22"/>
          <w:szCs w:val="22"/>
        </w:rPr>
        <w:t>SETE</w:t>
      </w:r>
      <w:r>
        <w:rPr>
          <w:sz w:val="22"/>
          <w:szCs w:val="22"/>
        </w:rPr>
        <w:t xml:space="preserve"> DIAS DO MÊS DE JUNHO DE 2024.</w:t>
      </w:r>
    </w:p>
    <w:p w:rsidR="00136783" w:rsidRPr="0094213C" w:rsidRDefault="00136783" w:rsidP="00136783">
      <w:pPr>
        <w:pStyle w:val="Corpodetexto2"/>
        <w:tabs>
          <w:tab w:val="left" w:pos="7797"/>
        </w:tabs>
        <w:spacing w:after="0" w:line="360" w:lineRule="auto"/>
        <w:ind w:firstLine="1418"/>
        <w:rPr>
          <w:sz w:val="32"/>
          <w:szCs w:val="22"/>
        </w:rPr>
      </w:pPr>
    </w:p>
    <w:p w:rsidR="00136783" w:rsidRPr="007255ED" w:rsidRDefault="00136783" w:rsidP="00136783">
      <w:pPr>
        <w:pStyle w:val="Padro"/>
        <w:spacing w:line="276" w:lineRule="auto"/>
        <w:jc w:val="center"/>
        <w:rPr>
          <w:rFonts w:ascii="Arial" w:hAnsi="Arial" w:cs="Arial"/>
          <w:b/>
          <w:sz w:val="22"/>
        </w:rPr>
      </w:pPr>
      <w:r w:rsidRPr="007255ED">
        <w:rPr>
          <w:rFonts w:ascii="Arial" w:hAnsi="Arial" w:cs="Arial"/>
          <w:b/>
          <w:sz w:val="22"/>
        </w:rPr>
        <w:t>LUCIANO CONTINI</w:t>
      </w:r>
    </w:p>
    <w:p w:rsidR="00136783" w:rsidRPr="007255ED" w:rsidRDefault="00136783" w:rsidP="00136783">
      <w:pPr>
        <w:pStyle w:val="Padro"/>
        <w:spacing w:line="276" w:lineRule="auto"/>
        <w:jc w:val="center"/>
        <w:rPr>
          <w:rFonts w:ascii="Arial" w:hAnsi="Arial" w:cs="Arial"/>
          <w:sz w:val="22"/>
        </w:rPr>
      </w:pPr>
      <w:r w:rsidRPr="007255ED">
        <w:rPr>
          <w:rFonts w:ascii="Arial" w:hAnsi="Arial" w:cs="Arial"/>
          <w:sz w:val="22"/>
        </w:rPr>
        <w:t xml:space="preserve">Prefeito Municipal </w:t>
      </w:r>
    </w:p>
    <w:p w:rsidR="00136783" w:rsidRDefault="00136783" w:rsidP="00136783">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2"/>
          <w:szCs w:val="22"/>
        </w:rPr>
      </w:pPr>
      <w:r w:rsidRPr="007255ED">
        <w:rPr>
          <w:rFonts w:ascii="Arial" w:hAnsi="Arial" w:cs="Arial"/>
          <w:sz w:val="22"/>
          <w:szCs w:val="22"/>
        </w:rPr>
        <w:t>Registre-se e Publique-se.</w:t>
      </w:r>
    </w:p>
    <w:p w:rsidR="00136783" w:rsidRPr="0094213C" w:rsidRDefault="00136783" w:rsidP="00136783">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32"/>
          <w:szCs w:val="22"/>
        </w:rPr>
      </w:pPr>
    </w:p>
    <w:p w:rsidR="00136783" w:rsidRPr="007255ED" w:rsidRDefault="00136783" w:rsidP="00136783">
      <w:pPr>
        <w:rPr>
          <w:rFonts w:ascii="Arial" w:eastAsiaTheme="minorHAnsi" w:hAnsi="Arial" w:cs="Arial"/>
          <w:b/>
          <w:bCs/>
          <w:sz w:val="22"/>
          <w:szCs w:val="22"/>
          <w:lang w:eastAsia="en-US"/>
        </w:rPr>
      </w:pPr>
      <w:r>
        <w:rPr>
          <w:rFonts w:ascii="Arial" w:eastAsiaTheme="minorHAnsi" w:hAnsi="Arial" w:cs="Arial"/>
          <w:b/>
          <w:bCs/>
          <w:sz w:val="22"/>
          <w:szCs w:val="22"/>
          <w:lang w:eastAsia="en-US"/>
        </w:rPr>
        <w:t>Fernanda Veronese</w:t>
      </w:r>
      <w:r w:rsidRPr="007255ED">
        <w:rPr>
          <w:rFonts w:ascii="Arial" w:eastAsiaTheme="minorHAnsi" w:hAnsi="Arial" w:cs="Arial"/>
          <w:b/>
          <w:bCs/>
          <w:sz w:val="22"/>
          <w:szCs w:val="22"/>
          <w:lang w:eastAsia="en-US"/>
        </w:rPr>
        <w:t xml:space="preserve"> </w:t>
      </w:r>
    </w:p>
    <w:p w:rsidR="00136783" w:rsidRDefault="00136783" w:rsidP="00136783">
      <w:r w:rsidRPr="007255ED">
        <w:rPr>
          <w:rFonts w:ascii="Arial" w:eastAsiaTheme="minorHAnsi" w:hAnsi="Arial" w:cs="Arial"/>
          <w:sz w:val="22"/>
          <w:szCs w:val="22"/>
          <w:lang w:eastAsia="en-US"/>
        </w:rPr>
        <w:t>Secretári</w:t>
      </w:r>
      <w:r>
        <w:rPr>
          <w:rFonts w:ascii="Arial" w:eastAsiaTheme="minorHAnsi" w:hAnsi="Arial" w:cs="Arial"/>
          <w:sz w:val="22"/>
          <w:szCs w:val="22"/>
          <w:lang w:eastAsia="en-US"/>
        </w:rPr>
        <w:t>a</w:t>
      </w:r>
      <w:r w:rsidRPr="007255ED">
        <w:rPr>
          <w:rFonts w:ascii="Arial" w:eastAsiaTheme="minorHAnsi" w:hAnsi="Arial" w:cs="Arial"/>
          <w:sz w:val="22"/>
          <w:szCs w:val="22"/>
          <w:lang w:eastAsia="en-US"/>
        </w:rPr>
        <w:t xml:space="preserve"> Municipal da Administração e Fazenda</w:t>
      </w:r>
    </w:p>
    <w:p w:rsidR="00136783" w:rsidRDefault="00136783" w:rsidP="00136783"/>
    <w:p w:rsidR="00136783" w:rsidRDefault="00136783" w:rsidP="00136783"/>
    <w:p w:rsidR="00CF1DC2" w:rsidRDefault="00CF1DC2"/>
    <w:sectPr w:rsidR="00CF1DC2" w:rsidSect="00E97238">
      <w:headerReference w:type="default" r:id="rId4"/>
      <w:footerReference w:type="default" r:id="rId5"/>
      <w:pgSz w:w="11906" w:h="16838"/>
      <w:pgMar w:top="1842" w:right="991" w:bottom="567" w:left="1560" w:header="284"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38" w:rsidRPr="009B1FB7" w:rsidRDefault="00136783" w:rsidP="00E97238">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rsidR="00E97238" w:rsidRPr="00C33E13" w:rsidRDefault="00136783" w:rsidP="00E97238">
    <w:pPr>
      <w:pStyle w:val="Rodap"/>
      <w:jc w:val="center"/>
      <w:rPr>
        <w:sz w:val="20"/>
      </w:rPr>
    </w:pPr>
    <w:r w:rsidRPr="00C33E13">
      <w:rPr>
        <w:rFonts w:ascii="Arial" w:hAnsi="Arial" w:cs="Arial"/>
        <w:i/>
        <w:sz w:val="20"/>
      </w:rPr>
      <w:t xml:space="preserve">“Doe Órgãos, </w:t>
    </w:r>
    <w:r w:rsidRPr="00C33E13">
      <w:rPr>
        <w:rFonts w:ascii="Arial" w:hAnsi="Arial" w:cs="Arial"/>
        <w:i/>
        <w:sz w:val="20"/>
      </w:rPr>
      <w:t>Doe Sangue, Salve Vidas”.</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38" w:rsidRPr="00AC1332" w:rsidRDefault="00136783" w:rsidP="00E97238">
    <w:pPr>
      <w:pStyle w:val="Cabealho"/>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1.7pt;margin-top:-6.75pt;width:49.25pt;height:54.75pt;z-index:-251657216"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81615524" r:id="rId2"/>
      </w:object>
    </w:r>
  </w:p>
  <w:p w:rsidR="00E97238" w:rsidRPr="00AC1332" w:rsidRDefault="00136783" w:rsidP="00E97238">
    <w:pPr>
      <w:pStyle w:val="Cabealho"/>
      <w:rPr>
        <w:sz w:val="22"/>
      </w:rPr>
    </w:pPr>
  </w:p>
  <w:p w:rsidR="00E97238" w:rsidRPr="00AC1332" w:rsidRDefault="00136783" w:rsidP="00E97238">
    <w:pPr>
      <w:pStyle w:val="Cabealho"/>
      <w:rPr>
        <w:sz w:val="22"/>
      </w:rPr>
    </w:pPr>
  </w:p>
  <w:p w:rsidR="00E97238" w:rsidRPr="00AC1332" w:rsidRDefault="00136783" w:rsidP="00E97238">
    <w:pPr>
      <w:pStyle w:val="Cabealho"/>
      <w:jc w:val="center"/>
      <w:rPr>
        <w:rFonts w:ascii="Arial" w:hAnsi="Arial" w:cs="Arial"/>
        <w:sz w:val="20"/>
        <w:szCs w:val="22"/>
      </w:rPr>
    </w:pPr>
  </w:p>
  <w:p w:rsidR="00E97238" w:rsidRPr="009B1FB7" w:rsidRDefault="00136783" w:rsidP="00E97238">
    <w:pPr>
      <w:pStyle w:val="Cabealho"/>
      <w:jc w:val="center"/>
      <w:rPr>
        <w:rFonts w:ascii="Arial" w:hAnsi="Arial" w:cs="Arial"/>
        <w:sz w:val="22"/>
        <w:szCs w:val="26"/>
      </w:rPr>
    </w:pPr>
    <w:r w:rsidRPr="009B1FB7">
      <w:rPr>
        <w:rFonts w:ascii="Arial" w:hAnsi="Arial" w:cs="Arial"/>
        <w:sz w:val="22"/>
        <w:szCs w:val="26"/>
      </w:rPr>
      <w:t>ESTADO DO RIO GRANDE DO SUL</w:t>
    </w:r>
  </w:p>
  <w:p w:rsidR="00E97238" w:rsidRDefault="00136783" w:rsidP="00E97238">
    <w:pPr>
      <w:pStyle w:val="Cabealho"/>
      <w:jc w:val="center"/>
      <w:rPr>
        <w:rFonts w:ascii="Arial" w:hAnsi="Arial" w:cs="Arial"/>
        <w:sz w:val="22"/>
        <w:szCs w:val="26"/>
      </w:rPr>
    </w:pPr>
    <w:r w:rsidRPr="009B1FB7">
      <w:rPr>
        <w:rFonts w:ascii="Arial" w:hAnsi="Arial" w:cs="Arial"/>
        <w:sz w:val="22"/>
        <w:szCs w:val="26"/>
      </w:rPr>
      <w:t>PREFEITURA MUNICIPAL DE CORONEL PILAR</w:t>
    </w:r>
  </w:p>
  <w:p w:rsidR="00E97238" w:rsidRPr="00622057" w:rsidRDefault="00136783" w:rsidP="00E97238">
    <w:pPr>
      <w:pStyle w:val="Cabealho"/>
      <w:jc w:val="center"/>
      <w:rPr>
        <w:rFonts w:ascii="Arial" w:hAnsi="Arial" w:cs="Arial"/>
        <w:sz w:val="18"/>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83"/>
    <w:rsid w:val="00136783"/>
    <w:rsid w:val="00CF1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C770"/>
  <w15:chartTrackingRefBased/>
  <w15:docId w15:val="{9F9DBD55-DDAE-4E90-91B5-633E0BA8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7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136783"/>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136783"/>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136783"/>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136783"/>
    <w:rPr>
      <w:rFonts w:ascii="Arial" w:eastAsia="Times New Roman" w:hAnsi="Arial" w:cs="Arial"/>
      <w:sz w:val="24"/>
      <w:szCs w:val="20"/>
      <w:lang w:val="pt-PT" w:eastAsia="pt-BR"/>
    </w:rPr>
  </w:style>
  <w:style w:type="paragraph" w:styleId="Cabealho">
    <w:name w:val="header"/>
    <w:basedOn w:val="Normal"/>
    <w:link w:val="CabealhoChar"/>
    <w:unhideWhenUsed/>
    <w:rsid w:val="00136783"/>
    <w:pPr>
      <w:tabs>
        <w:tab w:val="center" w:pos="4252"/>
        <w:tab w:val="right" w:pos="8504"/>
      </w:tabs>
    </w:pPr>
  </w:style>
  <w:style w:type="character" w:customStyle="1" w:styleId="CabealhoChar">
    <w:name w:val="Cabeçalho Char"/>
    <w:basedOn w:val="Fontepargpadro"/>
    <w:link w:val="Cabealho"/>
    <w:rsid w:val="001367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6783"/>
    <w:pPr>
      <w:tabs>
        <w:tab w:val="center" w:pos="4252"/>
        <w:tab w:val="right" w:pos="8504"/>
      </w:tabs>
    </w:pPr>
  </w:style>
  <w:style w:type="character" w:customStyle="1" w:styleId="RodapChar">
    <w:name w:val="Rodapé Char"/>
    <w:basedOn w:val="Fontepargpadro"/>
    <w:link w:val="Rodap"/>
    <w:uiPriority w:val="99"/>
    <w:rsid w:val="00136783"/>
    <w:rPr>
      <w:rFonts w:ascii="Times New Roman" w:eastAsia="Times New Roman" w:hAnsi="Times New Roman" w:cs="Times New Roman"/>
      <w:sz w:val="24"/>
      <w:szCs w:val="24"/>
      <w:lang w:eastAsia="pt-BR"/>
    </w:rPr>
  </w:style>
  <w:style w:type="paragraph" w:customStyle="1" w:styleId="Padro">
    <w:name w:val="Padrão"/>
    <w:rsid w:val="00136783"/>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1395</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empenhos</cp:lastModifiedBy>
  <cp:revision>1</cp:revision>
  <dcterms:created xsi:type="dcterms:W3CDTF">2024-07-04T19:17:00Z</dcterms:created>
  <dcterms:modified xsi:type="dcterms:W3CDTF">2024-07-04T19:26:00Z</dcterms:modified>
</cp:coreProperties>
</file>