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CC" w:rsidRPr="007255ED" w:rsidRDefault="006B4ECC" w:rsidP="006B4ECC">
      <w:pPr>
        <w:rPr>
          <w:rFonts w:ascii="Arial" w:hAnsi="Arial" w:cs="Arial"/>
          <w:b/>
          <w:sz w:val="22"/>
          <w:szCs w:val="22"/>
          <w:u w:val="single"/>
        </w:rPr>
      </w:pPr>
      <w:r w:rsidRPr="007255ED">
        <w:rPr>
          <w:rFonts w:ascii="Arial" w:hAnsi="Arial" w:cs="Arial"/>
          <w:b/>
          <w:sz w:val="22"/>
          <w:szCs w:val="22"/>
          <w:u w:val="single"/>
        </w:rPr>
        <w:t xml:space="preserve">DECRETO </w:t>
      </w:r>
      <w:proofErr w:type="gramStart"/>
      <w:r w:rsidRPr="007255ED">
        <w:rPr>
          <w:rFonts w:ascii="Arial" w:hAnsi="Arial" w:cs="Arial"/>
          <w:b/>
          <w:sz w:val="22"/>
          <w:szCs w:val="22"/>
          <w:u w:val="single"/>
        </w:rPr>
        <w:t>Nº  0</w:t>
      </w:r>
      <w:r>
        <w:rPr>
          <w:rFonts w:ascii="Arial" w:hAnsi="Arial" w:cs="Arial"/>
          <w:b/>
          <w:sz w:val="22"/>
          <w:szCs w:val="22"/>
          <w:u w:val="single"/>
        </w:rPr>
        <w:t>30</w:t>
      </w:r>
      <w:proofErr w:type="gramEnd"/>
      <w:r w:rsidRPr="007255ED">
        <w:rPr>
          <w:rFonts w:ascii="Arial" w:hAnsi="Arial" w:cs="Arial"/>
          <w:sz w:val="22"/>
          <w:szCs w:val="22"/>
        </w:rPr>
        <w:t xml:space="preserve">,                                                             </w:t>
      </w:r>
      <w:r>
        <w:rPr>
          <w:rFonts w:ascii="Arial" w:hAnsi="Arial" w:cs="Arial"/>
          <w:sz w:val="22"/>
          <w:szCs w:val="22"/>
        </w:rPr>
        <w:t xml:space="preserve">              </w:t>
      </w:r>
      <w:r w:rsidRPr="007255ED">
        <w:rPr>
          <w:rFonts w:ascii="Arial" w:hAnsi="Arial" w:cs="Arial"/>
          <w:sz w:val="22"/>
          <w:szCs w:val="22"/>
        </w:rPr>
        <w:t xml:space="preserve"> </w:t>
      </w:r>
      <w:r w:rsidRPr="007255ED">
        <w:rPr>
          <w:rFonts w:ascii="Arial" w:hAnsi="Arial" w:cs="Arial"/>
          <w:b/>
          <w:sz w:val="22"/>
          <w:szCs w:val="22"/>
        </w:rPr>
        <w:t xml:space="preserve">DE </w:t>
      </w:r>
      <w:r>
        <w:rPr>
          <w:rFonts w:ascii="Arial" w:hAnsi="Arial" w:cs="Arial"/>
          <w:b/>
          <w:sz w:val="22"/>
          <w:szCs w:val="22"/>
        </w:rPr>
        <w:t>11</w:t>
      </w:r>
      <w:r w:rsidRPr="007255ED">
        <w:rPr>
          <w:rFonts w:ascii="Arial" w:hAnsi="Arial" w:cs="Arial"/>
          <w:b/>
          <w:sz w:val="22"/>
          <w:szCs w:val="22"/>
        </w:rPr>
        <w:t xml:space="preserve"> DE ABRIL DE 2024.</w:t>
      </w:r>
    </w:p>
    <w:p w:rsidR="006B4ECC" w:rsidRPr="007255ED" w:rsidRDefault="006B4ECC" w:rsidP="006B4ECC">
      <w:pPr>
        <w:rPr>
          <w:rFonts w:ascii="Arial" w:hAnsi="Arial" w:cs="Arial"/>
          <w:b/>
          <w:sz w:val="28"/>
          <w:szCs w:val="22"/>
        </w:rPr>
      </w:pPr>
    </w:p>
    <w:p w:rsidR="006B4ECC" w:rsidRPr="007255ED" w:rsidRDefault="006B4ECC" w:rsidP="006B4ECC">
      <w:pPr>
        <w:pStyle w:val="Recuodecorpodetexto"/>
        <w:spacing w:before="0" w:after="0"/>
        <w:ind w:left="4248" w:firstLine="708"/>
        <w:rPr>
          <w:sz w:val="22"/>
          <w:szCs w:val="22"/>
        </w:rPr>
      </w:pPr>
      <w:r w:rsidRPr="007255ED">
        <w:rPr>
          <w:sz w:val="22"/>
          <w:szCs w:val="22"/>
        </w:rPr>
        <w:t>ABRE CRÉDITO SUPLEMENTAR NO ORÇAMENTO MUNICIPAL</w:t>
      </w:r>
      <w:r>
        <w:rPr>
          <w:sz w:val="22"/>
          <w:szCs w:val="22"/>
        </w:rPr>
        <w:t xml:space="preserve"> POR SUPERÁVIT</w:t>
      </w:r>
      <w:r w:rsidRPr="007255ED">
        <w:rPr>
          <w:sz w:val="22"/>
          <w:szCs w:val="22"/>
        </w:rPr>
        <w:t xml:space="preserve"> E REDUZ DOTAÇÃO ORÇAMENTÁRIA.</w:t>
      </w:r>
    </w:p>
    <w:p w:rsidR="006B4ECC" w:rsidRPr="007255ED" w:rsidRDefault="006B4ECC" w:rsidP="006B4ECC">
      <w:pPr>
        <w:pStyle w:val="Recuodecorpodetexto"/>
        <w:spacing w:before="0" w:after="0"/>
        <w:ind w:left="4248" w:firstLine="708"/>
        <w:rPr>
          <w:sz w:val="14"/>
          <w:szCs w:val="22"/>
        </w:rPr>
      </w:pPr>
    </w:p>
    <w:p w:rsidR="006B4ECC" w:rsidRDefault="006B4ECC" w:rsidP="006B4ECC">
      <w:pPr>
        <w:pStyle w:val="Recuodecorpodetexto"/>
        <w:spacing w:before="0" w:after="0"/>
        <w:ind w:left="4248" w:firstLine="708"/>
        <w:rPr>
          <w:sz w:val="22"/>
          <w:szCs w:val="22"/>
        </w:rPr>
      </w:pPr>
    </w:p>
    <w:p w:rsidR="006B4ECC" w:rsidRDefault="006B4ECC" w:rsidP="006B4ECC">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LUCIANO CONTINI</w:t>
      </w:r>
      <w:r>
        <w:rPr>
          <w:rFonts w:ascii="Arial" w:hAnsi="Arial" w:cs="Arial"/>
          <w:sz w:val="22"/>
          <w:szCs w:val="22"/>
        </w:rPr>
        <w:t xml:space="preserve">, Prefeito Municipal </w:t>
      </w:r>
      <w:r w:rsidRPr="00BC6D14">
        <w:rPr>
          <w:rFonts w:ascii="Arial" w:hAnsi="Arial" w:cs="Arial"/>
          <w:sz w:val="22"/>
          <w:szCs w:val="22"/>
        </w:rPr>
        <w:t xml:space="preserve">de Coronel Pilar, no uso de suas atribuições legais, e de acordo com o disposto na Lei Municipal nº </w:t>
      </w:r>
      <w:r>
        <w:rPr>
          <w:rFonts w:ascii="Arial" w:hAnsi="Arial" w:cs="Arial"/>
          <w:sz w:val="22"/>
          <w:szCs w:val="22"/>
        </w:rPr>
        <w:t>1049 de 08</w:t>
      </w:r>
      <w:r w:rsidRPr="00BC6D14">
        <w:rPr>
          <w:rFonts w:ascii="Arial" w:hAnsi="Arial" w:cs="Arial"/>
          <w:sz w:val="22"/>
          <w:szCs w:val="22"/>
        </w:rPr>
        <w:t xml:space="preserve"> de dezembro de 20</w:t>
      </w:r>
      <w:r>
        <w:rPr>
          <w:rFonts w:ascii="Arial" w:hAnsi="Arial" w:cs="Arial"/>
          <w:sz w:val="22"/>
          <w:szCs w:val="22"/>
        </w:rPr>
        <w:t>23</w:t>
      </w:r>
      <w:r w:rsidRPr="00BC6D14">
        <w:rPr>
          <w:rFonts w:ascii="Arial" w:hAnsi="Arial" w:cs="Arial"/>
          <w:sz w:val="22"/>
          <w:szCs w:val="22"/>
        </w:rPr>
        <w:t>:</w:t>
      </w:r>
    </w:p>
    <w:p w:rsidR="006B4ECC" w:rsidRPr="00BC6D14" w:rsidRDefault="006B4ECC" w:rsidP="006B4ECC">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6B4ECC" w:rsidRPr="00A512CF" w:rsidRDefault="006B4ECC" w:rsidP="006B4ECC">
      <w:pPr>
        <w:ind w:firstLine="1418"/>
        <w:jc w:val="both"/>
        <w:rPr>
          <w:rFonts w:ascii="Arial" w:hAnsi="Arial" w:cs="Arial"/>
          <w:b/>
          <w:bCs/>
          <w:sz w:val="20"/>
          <w:szCs w:val="22"/>
        </w:rPr>
      </w:pPr>
    </w:p>
    <w:p w:rsidR="006B4ECC" w:rsidRDefault="006B4ECC" w:rsidP="006B4ECC">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165.020,00</w:t>
      </w:r>
      <w:r>
        <w:rPr>
          <w:rFonts w:ascii="Arial" w:hAnsi="Arial" w:cs="Arial"/>
          <w:sz w:val="22"/>
          <w:szCs w:val="22"/>
        </w:rPr>
        <w:t xml:space="preserve"> (</w:t>
      </w:r>
      <w:r>
        <w:rPr>
          <w:rFonts w:ascii="Arial" w:hAnsi="Arial" w:cs="Arial"/>
          <w:sz w:val="22"/>
          <w:szCs w:val="22"/>
        </w:rPr>
        <w:t>Cento e sessenta e cinco mil e vinte reais</w:t>
      </w:r>
      <w:r>
        <w:rPr>
          <w:rFonts w:ascii="Arial" w:hAnsi="Arial" w:cs="Arial"/>
          <w:sz w:val="22"/>
          <w:szCs w:val="22"/>
        </w:rPr>
        <w:t>)</w:t>
      </w:r>
      <w:r w:rsidRPr="00BC6D14">
        <w:rPr>
          <w:rFonts w:ascii="Arial" w:hAnsi="Arial" w:cs="Arial"/>
          <w:sz w:val="22"/>
          <w:szCs w:val="22"/>
        </w:rPr>
        <w:t xml:space="preserve"> para dar cobertura a</w:t>
      </w:r>
      <w:r>
        <w:rPr>
          <w:rFonts w:ascii="Arial" w:hAnsi="Arial" w:cs="Arial"/>
          <w:sz w:val="22"/>
          <w:szCs w:val="22"/>
        </w:rPr>
        <w:t>s</w:t>
      </w:r>
      <w:r w:rsidRPr="00BC6D14">
        <w:rPr>
          <w:rFonts w:ascii="Arial" w:hAnsi="Arial" w:cs="Arial"/>
          <w:sz w:val="22"/>
          <w:szCs w:val="22"/>
        </w:rPr>
        <w:t xml:space="preserve"> seguinte</w:t>
      </w:r>
      <w:r>
        <w:rPr>
          <w:rFonts w:ascii="Arial" w:hAnsi="Arial" w:cs="Arial"/>
          <w:sz w:val="22"/>
          <w:szCs w:val="22"/>
        </w:rPr>
        <w:t>s verbas</w:t>
      </w:r>
      <w:r w:rsidRPr="00BC6D14">
        <w:rPr>
          <w:rFonts w:ascii="Arial" w:hAnsi="Arial" w:cs="Arial"/>
          <w:sz w:val="22"/>
          <w:szCs w:val="22"/>
        </w:rPr>
        <w:t xml:space="preserve"> orçamentária</w:t>
      </w:r>
      <w:r>
        <w:rPr>
          <w:rFonts w:ascii="Arial" w:hAnsi="Arial" w:cs="Arial"/>
          <w:sz w:val="22"/>
          <w:szCs w:val="22"/>
        </w:rPr>
        <w:t>s</w:t>
      </w:r>
      <w:r w:rsidRPr="00BC6D14">
        <w:rPr>
          <w:rFonts w:ascii="Arial" w:hAnsi="Arial" w:cs="Arial"/>
          <w:sz w:val="22"/>
          <w:szCs w:val="22"/>
        </w:rPr>
        <w:t xml:space="preserve">: </w:t>
      </w:r>
    </w:p>
    <w:p w:rsidR="006B4ECC" w:rsidRDefault="006B4ECC" w:rsidP="006B4ECC">
      <w:pPr>
        <w:spacing w:line="276" w:lineRule="auto"/>
        <w:jc w:val="both"/>
        <w:rPr>
          <w:rFonts w:ascii="Arial" w:hAnsi="Arial" w:cs="Arial"/>
          <w:sz w:val="21"/>
          <w:szCs w:val="21"/>
        </w:rPr>
      </w:pPr>
    </w:p>
    <w:p w:rsidR="006B4ECC" w:rsidRPr="005E08A8" w:rsidRDefault="006B4ECC" w:rsidP="006B4ECC">
      <w:pPr>
        <w:spacing w:line="276" w:lineRule="auto"/>
        <w:jc w:val="both"/>
        <w:rPr>
          <w:rFonts w:ascii="Arial" w:hAnsi="Arial" w:cs="Arial"/>
          <w:sz w:val="21"/>
          <w:szCs w:val="21"/>
        </w:rPr>
      </w:pPr>
      <w:r w:rsidRPr="005E08A8">
        <w:rPr>
          <w:rFonts w:ascii="Arial" w:hAnsi="Arial" w:cs="Arial"/>
          <w:sz w:val="21"/>
          <w:szCs w:val="21"/>
        </w:rPr>
        <w:t>ÓRGÃO 04 – SEC. DE EDUCAÇÃO, CULTURA, ESPORTE E LAZER.</w:t>
      </w:r>
    </w:p>
    <w:p w:rsidR="006B4ECC" w:rsidRPr="002C3A8A" w:rsidRDefault="006B4ECC" w:rsidP="006B4ECC">
      <w:pPr>
        <w:spacing w:line="276" w:lineRule="auto"/>
        <w:jc w:val="both"/>
        <w:rPr>
          <w:rFonts w:ascii="Arial" w:hAnsi="Arial" w:cs="Arial"/>
          <w:sz w:val="20"/>
          <w:szCs w:val="21"/>
        </w:rPr>
      </w:pPr>
      <w:r w:rsidRPr="002C3A8A">
        <w:rPr>
          <w:rFonts w:ascii="Arial" w:hAnsi="Arial" w:cs="Arial"/>
          <w:sz w:val="20"/>
          <w:szCs w:val="21"/>
        </w:rPr>
        <w:t>Projeto 1</w:t>
      </w:r>
      <w:r>
        <w:rPr>
          <w:rFonts w:ascii="Arial" w:hAnsi="Arial" w:cs="Arial"/>
          <w:sz w:val="20"/>
          <w:szCs w:val="21"/>
        </w:rPr>
        <w:t>453</w:t>
      </w:r>
      <w:r w:rsidRPr="002C3A8A">
        <w:rPr>
          <w:rFonts w:ascii="Arial" w:hAnsi="Arial" w:cs="Arial"/>
          <w:sz w:val="20"/>
          <w:szCs w:val="21"/>
        </w:rPr>
        <w:t xml:space="preserve"> – EQUIPAMENTOS E MATERIAL PERMANENTE </w:t>
      </w:r>
      <w:r>
        <w:rPr>
          <w:rFonts w:ascii="Arial" w:hAnsi="Arial" w:cs="Arial"/>
          <w:sz w:val="20"/>
          <w:szCs w:val="21"/>
        </w:rPr>
        <w:t>– EI - CRECHE</w:t>
      </w:r>
      <w:r w:rsidRPr="002C3A8A">
        <w:rPr>
          <w:rFonts w:ascii="Arial" w:hAnsi="Arial" w:cs="Arial"/>
          <w:sz w:val="20"/>
          <w:szCs w:val="21"/>
        </w:rPr>
        <w:t>.</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4</w:t>
      </w:r>
      <w:r w:rsidRPr="00CC594C">
        <w:rPr>
          <w:rFonts w:ascii="Arial" w:hAnsi="Arial" w:cs="Arial"/>
          <w:sz w:val="21"/>
          <w:szCs w:val="21"/>
        </w:rPr>
        <w:t>.</w:t>
      </w:r>
      <w:r>
        <w:rPr>
          <w:rFonts w:ascii="Arial" w:hAnsi="Arial" w:cs="Arial"/>
          <w:sz w:val="21"/>
          <w:szCs w:val="21"/>
        </w:rPr>
        <w:t>4</w:t>
      </w:r>
      <w:r w:rsidRPr="00CC594C">
        <w:rPr>
          <w:rFonts w:ascii="Arial" w:hAnsi="Arial" w:cs="Arial"/>
          <w:sz w:val="21"/>
          <w:szCs w:val="21"/>
        </w:rPr>
        <w:t>.90.</w:t>
      </w:r>
      <w:r>
        <w:rPr>
          <w:rFonts w:ascii="Arial" w:hAnsi="Arial" w:cs="Arial"/>
          <w:sz w:val="21"/>
          <w:szCs w:val="21"/>
        </w:rPr>
        <w:t>52</w:t>
      </w:r>
      <w:r w:rsidRPr="00CC594C">
        <w:rPr>
          <w:rFonts w:ascii="Arial" w:hAnsi="Arial" w:cs="Arial"/>
          <w:sz w:val="21"/>
          <w:szCs w:val="21"/>
        </w:rPr>
        <w:t xml:space="preserve">.00.00.00.00 – </w:t>
      </w:r>
      <w:r>
        <w:rPr>
          <w:rFonts w:ascii="Arial" w:hAnsi="Arial" w:cs="Arial"/>
          <w:sz w:val="21"/>
          <w:szCs w:val="21"/>
        </w:rPr>
        <w:t>Equipamentos e Material Permanente</w:t>
      </w:r>
      <w:r w:rsidRPr="00CC594C">
        <w:rPr>
          <w:rFonts w:ascii="Arial" w:hAnsi="Arial" w:cs="Arial"/>
          <w:sz w:val="21"/>
          <w:szCs w:val="21"/>
        </w:rPr>
        <w:t xml:space="preserve"> (</w:t>
      </w:r>
      <w:r>
        <w:rPr>
          <w:rFonts w:ascii="Arial" w:hAnsi="Arial" w:cs="Arial"/>
          <w:sz w:val="21"/>
          <w:szCs w:val="21"/>
        </w:rPr>
        <w:t>4599</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700</w:t>
      </w:r>
      <w:r>
        <w:rPr>
          <w:rFonts w:ascii="Arial" w:hAnsi="Arial" w:cs="Arial"/>
          <w:sz w:val="21"/>
          <w:szCs w:val="21"/>
        </w:rPr>
        <w:t>,00</w:t>
      </w:r>
    </w:p>
    <w:p w:rsidR="006B4ECC" w:rsidRDefault="006B4ECC" w:rsidP="006B4ECC">
      <w:pPr>
        <w:spacing w:line="276" w:lineRule="auto"/>
        <w:jc w:val="both"/>
        <w:rPr>
          <w:rFonts w:ascii="Arial" w:hAnsi="Arial" w:cs="Arial"/>
          <w:sz w:val="21"/>
          <w:szCs w:val="21"/>
        </w:rPr>
      </w:pPr>
      <w:r>
        <w:rPr>
          <w:rFonts w:ascii="Arial" w:hAnsi="Arial" w:cs="Arial"/>
          <w:sz w:val="21"/>
          <w:szCs w:val="21"/>
        </w:rPr>
        <w:t>Atividade 24</w:t>
      </w:r>
      <w:r>
        <w:rPr>
          <w:rFonts w:ascii="Arial" w:hAnsi="Arial" w:cs="Arial"/>
          <w:sz w:val="21"/>
          <w:szCs w:val="21"/>
        </w:rPr>
        <w:t>66</w:t>
      </w:r>
      <w:r>
        <w:rPr>
          <w:rFonts w:ascii="Arial" w:hAnsi="Arial" w:cs="Arial"/>
          <w:sz w:val="21"/>
          <w:szCs w:val="21"/>
        </w:rPr>
        <w:t xml:space="preserve"> – </w:t>
      </w:r>
      <w:r>
        <w:rPr>
          <w:rFonts w:ascii="Arial" w:hAnsi="Arial" w:cs="Arial"/>
          <w:sz w:val="21"/>
          <w:szCs w:val="21"/>
        </w:rPr>
        <w:t xml:space="preserve">MANUT. DAS ATIV. DA EDUC. INFANTIL </w:t>
      </w:r>
      <w:r>
        <w:rPr>
          <w:rFonts w:ascii="Arial" w:hAnsi="Arial" w:cs="Arial"/>
          <w:sz w:val="21"/>
          <w:szCs w:val="21"/>
        </w:rPr>
        <w:t>– PRÉ-ESCOLA.</w:t>
      </w:r>
    </w:p>
    <w:p w:rsidR="006B4ECC" w:rsidRDefault="006B4ECC" w:rsidP="006B4ECC">
      <w:pPr>
        <w:tabs>
          <w:tab w:val="left" w:leader="dot" w:pos="7371"/>
          <w:tab w:val="left" w:pos="7513"/>
          <w:tab w:val="decimal" w:pos="8789"/>
        </w:tabs>
        <w:spacing w:line="276" w:lineRule="auto"/>
        <w:jc w:val="both"/>
        <w:rPr>
          <w:rFonts w:ascii="Arial" w:hAnsi="Arial" w:cs="Arial"/>
          <w:sz w:val="20"/>
          <w:szCs w:val="21"/>
        </w:rPr>
      </w:pPr>
      <w:r>
        <w:rPr>
          <w:rFonts w:ascii="Arial" w:hAnsi="Arial" w:cs="Arial"/>
          <w:sz w:val="20"/>
          <w:szCs w:val="21"/>
        </w:rPr>
        <w:t>3.3.90.39.00.00.00.00 – Outros Serviços de Terceiros – Pessoa Jurídica (40</w:t>
      </w:r>
      <w:r>
        <w:rPr>
          <w:rFonts w:ascii="Arial" w:hAnsi="Arial" w:cs="Arial"/>
          <w:sz w:val="20"/>
          <w:szCs w:val="21"/>
        </w:rPr>
        <w:t>233</w:t>
      </w:r>
      <w:r>
        <w:rPr>
          <w:rFonts w:ascii="Arial" w:hAnsi="Arial" w:cs="Arial"/>
          <w:sz w:val="20"/>
          <w:szCs w:val="21"/>
        </w:rPr>
        <w:t xml:space="preserve">) </w:t>
      </w:r>
      <w:r>
        <w:rPr>
          <w:rFonts w:ascii="Arial" w:hAnsi="Arial" w:cs="Arial"/>
          <w:sz w:val="20"/>
          <w:szCs w:val="21"/>
        </w:rPr>
        <w:tab/>
      </w:r>
      <w:r>
        <w:rPr>
          <w:rFonts w:ascii="Arial" w:hAnsi="Arial" w:cs="Arial"/>
          <w:sz w:val="20"/>
          <w:szCs w:val="21"/>
        </w:rPr>
        <w:tab/>
        <w:t xml:space="preserve">R$ </w:t>
      </w:r>
      <w:r>
        <w:rPr>
          <w:rFonts w:ascii="Arial" w:hAnsi="Arial" w:cs="Arial"/>
          <w:sz w:val="20"/>
          <w:szCs w:val="21"/>
        </w:rPr>
        <w:tab/>
        <w:t xml:space="preserve">      1.</w:t>
      </w:r>
      <w:r>
        <w:rPr>
          <w:rFonts w:ascii="Arial" w:hAnsi="Arial" w:cs="Arial"/>
          <w:sz w:val="20"/>
          <w:szCs w:val="21"/>
        </w:rPr>
        <w:t>3</w:t>
      </w:r>
      <w:r>
        <w:rPr>
          <w:rFonts w:ascii="Arial" w:hAnsi="Arial" w:cs="Arial"/>
          <w:sz w:val="20"/>
          <w:szCs w:val="21"/>
        </w:rPr>
        <w:t>00,00</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p>
    <w:p w:rsidR="006B4ECC" w:rsidRDefault="006B4ECC" w:rsidP="006B4ECC">
      <w:pPr>
        <w:spacing w:line="276" w:lineRule="auto"/>
        <w:jc w:val="both"/>
        <w:rPr>
          <w:rFonts w:ascii="Arial" w:hAnsi="Arial" w:cs="Arial"/>
          <w:sz w:val="21"/>
          <w:szCs w:val="21"/>
        </w:rPr>
      </w:pPr>
      <w:r>
        <w:rPr>
          <w:rFonts w:ascii="Arial" w:hAnsi="Arial" w:cs="Arial"/>
          <w:sz w:val="21"/>
          <w:szCs w:val="21"/>
        </w:rPr>
        <w:t>ÓRGÃO 06 – SEC. DE AGRICULTURA, INDÚSTRIA E COMÉRCIO.</w:t>
      </w:r>
    </w:p>
    <w:p w:rsidR="006B4ECC" w:rsidRDefault="006B4ECC" w:rsidP="006B4ECC">
      <w:pPr>
        <w:spacing w:line="276" w:lineRule="auto"/>
        <w:jc w:val="both"/>
        <w:rPr>
          <w:rFonts w:ascii="Arial" w:hAnsi="Arial" w:cs="Arial"/>
          <w:sz w:val="20"/>
          <w:szCs w:val="21"/>
        </w:rPr>
      </w:pPr>
      <w:r>
        <w:rPr>
          <w:rFonts w:ascii="Arial" w:hAnsi="Arial" w:cs="Arial"/>
          <w:sz w:val="20"/>
          <w:szCs w:val="21"/>
        </w:rPr>
        <w:t>Atividade 2604 – MANUT. DAS ATIV. DE INCENTIVO AO DESENV. AGROPECUÁRIO.</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3.3.90.3</w:t>
      </w:r>
      <w:r>
        <w:rPr>
          <w:rFonts w:ascii="Arial" w:hAnsi="Arial" w:cs="Arial"/>
          <w:sz w:val="21"/>
          <w:szCs w:val="21"/>
        </w:rPr>
        <w:t>2</w:t>
      </w:r>
      <w:r>
        <w:rPr>
          <w:rFonts w:ascii="Arial" w:hAnsi="Arial" w:cs="Arial"/>
          <w:sz w:val="21"/>
          <w:szCs w:val="21"/>
        </w:rPr>
        <w:t>.00.00.00.00 – Material</w:t>
      </w:r>
      <w:r>
        <w:rPr>
          <w:rFonts w:ascii="Arial" w:hAnsi="Arial" w:cs="Arial"/>
          <w:sz w:val="21"/>
          <w:szCs w:val="21"/>
        </w:rPr>
        <w:t xml:space="preserve">, </w:t>
      </w:r>
      <w:proofErr w:type="gramStart"/>
      <w:r>
        <w:rPr>
          <w:rFonts w:ascii="Arial" w:hAnsi="Arial" w:cs="Arial"/>
          <w:sz w:val="21"/>
          <w:szCs w:val="21"/>
        </w:rPr>
        <w:t>Bem</w:t>
      </w:r>
      <w:proofErr w:type="gramEnd"/>
      <w:r>
        <w:rPr>
          <w:rFonts w:ascii="Arial" w:hAnsi="Arial" w:cs="Arial"/>
          <w:sz w:val="21"/>
          <w:szCs w:val="21"/>
        </w:rPr>
        <w:t xml:space="preserve"> ou Serv. De </w:t>
      </w:r>
      <w:proofErr w:type="spellStart"/>
      <w:r>
        <w:rPr>
          <w:rFonts w:ascii="Arial" w:hAnsi="Arial" w:cs="Arial"/>
          <w:sz w:val="21"/>
          <w:szCs w:val="21"/>
        </w:rPr>
        <w:t>Dist</w:t>
      </w:r>
      <w:proofErr w:type="spellEnd"/>
      <w:r>
        <w:rPr>
          <w:rFonts w:ascii="Arial" w:hAnsi="Arial" w:cs="Arial"/>
          <w:sz w:val="21"/>
          <w:szCs w:val="21"/>
        </w:rPr>
        <w:t>. Gratuita</w:t>
      </w:r>
      <w:r>
        <w:rPr>
          <w:rFonts w:ascii="Arial" w:hAnsi="Arial" w:cs="Arial"/>
          <w:sz w:val="21"/>
          <w:szCs w:val="21"/>
        </w:rPr>
        <w:t xml:space="preserve"> (</w:t>
      </w:r>
      <w:r>
        <w:rPr>
          <w:rFonts w:ascii="Arial" w:hAnsi="Arial" w:cs="Arial"/>
          <w:sz w:val="21"/>
          <w:szCs w:val="21"/>
        </w:rPr>
        <w:t>685</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163.020</w:t>
      </w:r>
      <w:r>
        <w:rPr>
          <w:rFonts w:ascii="Arial" w:hAnsi="Arial" w:cs="Arial"/>
          <w:sz w:val="21"/>
          <w:szCs w:val="21"/>
        </w:rPr>
        <w:t>,00</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p>
    <w:p w:rsidR="006B4ECC" w:rsidRDefault="006B4ECC" w:rsidP="006B4ECC">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w:t>
      </w:r>
      <w:r>
        <w:rPr>
          <w:rFonts w:ascii="Arial" w:hAnsi="Arial" w:cs="Arial"/>
          <w:sz w:val="22"/>
          <w:szCs w:val="22"/>
        </w:rPr>
        <w:t>s</w:t>
      </w:r>
      <w:r w:rsidRPr="00BC6D14">
        <w:rPr>
          <w:rFonts w:ascii="Arial" w:hAnsi="Arial" w:cs="Arial"/>
          <w:sz w:val="22"/>
          <w:szCs w:val="22"/>
        </w:rPr>
        <w:t xml:space="preserve"> crédito</w:t>
      </w:r>
      <w:r>
        <w:rPr>
          <w:rFonts w:ascii="Arial" w:hAnsi="Arial" w:cs="Arial"/>
          <w:sz w:val="22"/>
          <w:szCs w:val="22"/>
        </w:rPr>
        <w:t>s</w:t>
      </w:r>
      <w:r w:rsidRPr="00BC6D14">
        <w:rPr>
          <w:rFonts w:ascii="Arial" w:hAnsi="Arial" w:cs="Arial"/>
          <w:sz w:val="22"/>
          <w:szCs w:val="22"/>
        </w:rPr>
        <w:t xml:space="preserve"> suplementar</w:t>
      </w:r>
      <w:r>
        <w:rPr>
          <w:rFonts w:ascii="Arial" w:hAnsi="Arial" w:cs="Arial"/>
          <w:sz w:val="22"/>
          <w:szCs w:val="22"/>
        </w:rPr>
        <w:t>es</w:t>
      </w:r>
      <w:r w:rsidRPr="00BC6D14">
        <w:rPr>
          <w:rFonts w:ascii="Arial" w:hAnsi="Arial" w:cs="Arial"/>
          <w:sz w:val="22"/>
          <w:szCs w:val="22"/>
        </w:rPr>
        <w:t xml:space="preserve"> aberto</w:t>
      </w:r>
      <w:r>
        <w:rPr>
          <w:rFonts w:ascii="Arial" w:hAnsi="Arial" w:cs="Arial"/>
          <w:sz w:val="22"/>
          <w:szCs w:val="22"/>
        </w:rPr>
        <w:t>s</w:t>
      </w:r>
      <w:r w:rsidRPr="00BC6D14">
        <w:rPr>
          <w:rFonts w:ascii="Arial" w:hAnsi="Arial" w:cs="Arial"/>
          <w:sz w:val="22"/>
          <w:szCs w:val="22"/>
        </w:rPr>
        <w:t xml:space="preserve"> no artigo</w:t>
      </w:r>
      <w:r>
        <w:rPr>
          <w:rFonts w:ascii="Arial" w:hAnsi="Arial" w:cs="Arial"/>
          <w:sz w:val="22"/>
          <w:szCs w:val="22"/>
        </w:rPr>
        <w:t xml:space="preserve"> a redução das seguintes dotações orçamentárias</w:t>
      </w:r>
      <w:r>
        <w:rPr>
          <w:rFonts w:ascii="Arial" w:hAnsi="Arial" w:cs="Arial"/>
          <w:sz w:val="22"/>
          <w:szCs w:val="22"/>
        </w:rPr>
        <w:t xml:space="preserve"> e o superávit</w:t>
      </w:r>
      <w:r>
        <w:rPr>
          <w:rFonts w:ascii="Arial" w:hAnsi="Arial" w:cs="Arial"/>
          <w:sz w:val="22"/>
          <w:szCs w:val="22"/>
        </w:rPr>
        <w:t>:</w:t>
      </w:r>
    </w:p>
    <w:p w:rsidR="006B4ECC" w:rsidRPr="007255ED" w:rsidRDefault="006B4ECC" w:rsidP="006B4ECC">
      <w:pPr>
        <w:spacing w:line="276" w:lineRule="auto"/>
        <w:jc w:val="both"/>
        <w:rPr>
          <w:rFonts w:ascii="Arial" w:hAnsi="Arial" w:cs="Arial"/>
          <w:sz w:val="22"/>
          <w:szCs w:val="21"/>
        </w:rPr>
      </w:pPr>
    </w:p>
    <w:p w:rsidR="006B4ECC" w:rsidRPr="005E08A8" w:rsidRDefault="006B4ECC" w:rsidP="006B4ECC">
      <w:pPr>
        <w:spacing w:line="276" w:lineRule="auto"/>
        <w:jc w:val="both"/>
        <w:rPr>
          <w:rFonts w:ascii="Arial" w:hAnsi="Arial" w:cs="Arial"/>
          <w:sz w:val="21"/>
          <w:szCs w:val="21"/>
        </w:rPr>
      </w:pPr>
      <w:r w:rsidRPr="005E08A8">
        <w:rPr>
          <w:rFonts w:ascii="Arial" w:hAnsi="Arial" w:cs="Arial"/>
          <w:sz w:val="21"/>
          <w:szCs w:val="21"/>
        </w:rPr>
        <w:t>ÓRGÃO 04 – SEC. DE EDUCAÇÃO, CULTURA, ESPORTE E LAZER.</w:t>
      </w:r>
    </w:p>
    <w:p w:rsidR="006B4ECC" w:rsidRDefault="006B4ECC" w:rsidP="006B4ECC">
      <w:pPr>
        <w:spacing w:line="276" w:lineRule="auto"/>
        <w:jc w:val="both"/>
        <w:rPr>
          <w:rFonts w:ascii="Arial" w:hAnsi="Arial" w:cs="Arial"/>
          <w:sz w:val="21"/>
          <w:szCs w:val="21"/>
        </w:rPr>
      </w:pPr>
      <w:r>
        <w:rPr>
          <w:rFonts w:ascii="Arial" w:hAnsi="Arial" w:cs="Arial"/>
          <w:sz w:val="21"/>
          <w:szCs w:val="21"/>
        </w:rPr>
        <w:t>Atividade 24</w:t>
      </w:r>
      <w:r>
        <w:rPr>
          <w:rFonts w:ascii="Arial" w:hAnsi="Arial" w:cs="Arial"/>
          <w:sz w:val="21"/>
          <w:szCs w:val="21"/>
        </w:rPr>
        <w:t>60</w:t>
      </w:r>
      <w:r>
        <w:rPr>
          <w:rFonts w:ascii="Arial" w:hAnsi="Arial" w:cs="Arial"/>
          <w:sz w:val="21"/>
          <w:szCs w:val="21"/>
        </w:rPr>
        <w:t xml:space="preserve"> – MANUT. DAS ATIVIDADES </w:t>
      </w:r>
      <w:r>
        <w:rPr>
          <w:rFonts w:ascii="Arial" w:hAnsi="Arial" w:cs="Arial"/>
          <w:sz w:val="21"/>
          <w:szCs w:val="21"/>
        </w:rPr>
        <w:t>DO ENSINO FUNDAMENTAL</w:t>
      </w:r>
      <w:r>
        <w:rPr>
          <w:rFonts w:ascii="Arial" w:hAnsi="Arial" w:cs="Arial"/>
          <w:sz w:val="21"/>
          <w:szCs w:val="21"/>
        </w:rPr>
        <w:t>.</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3.3.90.30.00.00.00.00 – Material de Consumo (4</w:t>
      </w:r>
      <w:r>
        <w:rPr>
          <w:rFonts w:ascii="Arial" w:hAnsi="Arial" w:cs="Arial"/>
          <w:sz w:val="21"/>
          <w:szCs w:val="21"/>
        </w:rPr>
        <w:t>80</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1.300</w:t>
      </w:r>
      <w:r>
        <w:rPr>
          <w:rFonts w:ascii="Arial" w:hAnsi="Arial" w:cs="Arial"/>
          <w:sz w:val="21"/>
          <w:szCs w:val="21"/>
        </w:rPr>
        <w:t>,00</w:t>
      </w:r>
    </w:p>
    <w:p w:rsidR="006B4ECC" w:rsidRPr="00654434" w:rsidRDefault="006B4ECC" w:rsidP="006B4ECC">
      <w:pPr>
        <w:spacing w:line="276" w:lineRule="auto"/>
        <w:jc w:val="both"/>
        <w:rPr>
          <w:rFonts w:ascii="Arial" w:hAnsi="Arial" w:cs="Arial"/>
          <w:sz w:val="20"/>
          <w:szCs w:val="21"/>
        </w:rPr>
      </w:pPr>
      <w:r w:rsidRPr="00654434">
        <w:rPr>
          <w:rFonts w:ascii="Arial" w:hAnsi="Arial" w:cs="Arial"/>
          <w:sz w:val="20"/>
          <w:szCs w:val="21"/>
        </w:rPr>
        <w:t>Projeto 1</w:t>
      </w:r>
      <w:r w:rsidR="00591F31">
        <w:rPr>
          <w:rFonts w:ascii="Arial" w:hAnsi="Arial" w:cs="Arial"/>
          <w:sz w:val="20"/>
          <w:szCs w:val="21"/>
        </w:rPr>
        <w:t>4</w:t>
      </w:r>
      <w:r>
        <w:rPr>
          <w:rFonts w:ascii="Arial" w:hAnsi="Arial" w:cs="Arial"/>
          <w:sz w:val="20"/>
          <w:szCs w:val="21"/>
        </w:rPr>
        <w:t>03</w:t>
      </w:r>
      <w:r w:rsidRPr="00654434">
        <w:rPr>
          <w:rFonts w:ascii="Arial" w:hAnsi="Arial" w:cs="Arial"/>
          <w:sz w:val="20"/>
          <w:szCs w:val="21"/>
        </w:rPr>
        <w:t xml:space="preserve"> – </w:t>
      </w:r>
      <w:r>
        <w:rPr>
          <w:rFonts w:ascii="Arial" w:hAnsi="Arial" w:cs="Arial"/>
          <w:sz w:val="20"/>
          <w:szCs w:val="21"/>
        </w:rPr>
        <w:t xml:space="preserve">CONST., AMPLIAÇÃO, MELHORIA E REFORMA </w:t>
      </w:r>
      <w:r w:rsidR="00591F31">
        <w:rPr>
          <w:rFonts w:ascii="Arial" w:hAnsi="Arial" w:cs="Arial"/>
          <w:sz w:val="20"/>
          <w:szCs w:val="21"/>
        </w:rPr>
        <w:t>DAS EMEFS</w:t>
      </w:r>
      <w:r w:rsidRPr="00654434">
        <w:rPr>
          <w:rFonts w:ascii="Arial" w:hAnsi="Arial" w:cs="Arial"/>
          <w:sz w:val="20"/>
          <w:szCs w:val="21"/>
        </w:rPr>
        <w:t>.</w:t>
      </w:r>
    </w:p>
    <w:p w:rsidR="006B4ECC" w:rsidRDefault="006B4ECC" w:rsidP="006B4ECC">
      <w:pPr>
        <w:tabs>
          <w:tab w:val="left" w:leader="dot" w:pos="7371"/>
          <w:tab w:val="left" w:pos="7513"/>
          <w:tab w:val="decimal" w:pos="8789"/>
        </w:tabs>
        <w:spacing w:line="276" w:lineRule="auto"/>
        <w:jc w:val="both"/>
        <w:rPr>
          <w:rFonts w:ascii="Arial" w:hAnsi="Arial" w:cs="Arial"/>
          <w:sz w:val="21"/>
          <w:szCs w:val="21"/>
        </w:rPr>
      </w:pPr>
      <w:r>
        <w:rPr>
          <w:rFonts w:ascii="Arial" w:hAnsi="Arial" w:cs="Arial"/>
          <w:sz w:val="21"/>
          <w:szCs w:val="21"/>
        </w:rPr>
        <w:t>4.4.90.51.00.0</w:t>
      </w:r>
      <w:r>
        <w:rPr>
          <w:rFonts w:ascii="Arial" w:hAnsi="Arial" w:cs="Arial"/>
          <w:sz w:val="21"/>
          <w:szCs w:val="21"/>
        </w:rPr>
        <w:t>0.00.00 – Obras e Instalações (4010</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 xml:space="preserve">R$        </w:t>
      </w:r>
      <w:r>
        <w:rPr>
          <w:rFonts w:ascii="Arial" w:hAnsi="Arial" w:cs="Arial"/>
          <w:sz w:val="21"/>
          <w:szCs w:val="21"/>
        </w:rPr>
        <w:t xml:space="preserve">   </w:t>
      </w:r>
      <w:r>
        <w:rPr>
          <w:rFonts w:ascii="Arial" w:hAnsi="Arial" w:cs="Arial"/>
          <w:sz w:val="21"/>
          <w:szCs w:val="21"/>
        </w:rPr>
        <w:t>700,00</w:t>
      </w:r>
    </w:p>
    <w:p w:rsidR="000569E0" w:rsidRDefault="000569E0" w:rsidP="006B4ECC">
      <w:pPr>
        <w:tabs>
          <w:tab w:val="left" w:leader="dot" w:pos="7371"/>
          <w:tab w:val="left" w:pos="7513"/>
          <w:tab w:val="decimal" w:pos="8789"/>
        </w:tabs>
        <w:spacing w:line="276" w:lineRule="auto"/>
        <w:jc w:val="both"/>
        <w:rPr>
          <w:rFonts w:ascii="Arial" w:hAnsi="Arial" w:cs="Arial"/>
          <w:sz w:val="21"/>
          <w:szCs w:val="21"/>
        </w:rPr>
      </w:pPr>
    </w:p>
    <w:p w:rsidR="000569E0" w:rsidRDefault="000569E0" w:rsidP="006B4ECC">
      <w:pPr>
        <w:tabs>
          <w:tab w:val="left" w:leader="dot" w:pos="7371"/>
          <w:tab w:val="left" w:pos="7513"/>
          <w:tab w:val="decimal" w:pos="8789"/>
        </w:tabs>
        <w:spacing w:line="276" w:lineRule="auto"/>
        <w:jc w:val="both"/>
        <w:rPr>
          <w:rFonts w:ascii="Arial" w:hAnsi="Arial" w:cs="Arial"/>
          <w:sz w:val="21"/>
          <w:szCs w:val="21"/>
        </w:rPr>
      </w:pPr>
    </w:p>
    <w:p w:rsidR="000569E0" w:rsidRDefault="000569E0" w:rsidP="000569E0">
      <w:pPr>
        <w:tabs>
          <w:tab w:val="left" w:leader="dot" w:pos="7371"/>
          <w:tab w:val="left" w:pos="7655"/>
          <w:tab w:val="decimal" w:pos="8789"/>
        </w:tabs>
        <w:rPr>
          <w:rFonts w:ascii="Arial" w:hAnsi="Arial" w:cs="Arial"/>
          <w:sz w:val="21"/>
          <w:szCs w:val="21"/>
        </w:rPr>
      </w:pPr>
      <w:r>
        <w:rPr>
          <w:rFonts w:ascii="Arial" w:hAnsi="Arial" w:cs="Arial"/>
          <w:sz w:val="21"/>
          <w:szCs w:val="21"/>
        </w:rPr>
        <w:t>SUPERÁVIT</w:t>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163.020,00</w:t>
      </w:r>
    </w:p>
    <w:p w:rsidR="000569E0" w:rsidRDefault="000569E0" w:rsidP="006B4ECC">
      <w:pPr>
        <w:tabs>
          <w:tab w:val="left" w:leader="dot" w:pos="7371"/>
          <w:tab w:val="left" w:pos="7513"/>
          <w:tab w:val="decimal" w:pos="8789"/>
        </w:tabs>
        <w:spacing w:line="276" w:lineRule="auto"/>
        <w:jc w:val="both"/>
        <w:rPr>
          <w:rFonts w:ascii="Arial" w:hAnsi="Arial" w:cs="Arial"/>
          <w:sz w:val="21"/>
          <w:szCs w:val="21"/>
        </w:rPr>
      </w:pPr>
    </w:p>
    <w:p w:rsidR="006B4ECC" w:rsidRPr="000569E0" w:rsidRDefault="006B4ECC" w:rsidP="006B4ECC">
      <w:pPr>
        <w:spacing w:line="276" w:lineRule="auto"/>
        <w:jc w:val="both"/>
        <w:rPr>
          <w:rFonts w:ascii="Arial" w:hAnsi="Arial" w:cs="Arial"/>
          <w:sz w:val="21"/>
          <w:szCs w:val="21"/>
        </w:rPr>
      </w:pPr>
    </w:p>
    <w:p w:rsidR="006B4ECC" w:rsidRDefault="006B4ECC" w:rsidP="006B4ECC">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6B4ECC" w:rsidRPr="007255ED" w:rsidRDefault="006B4ECC" w:rsidP="006B4ECC">
      <w:pPr>
        <w:pStyle w:val="Corpodetexto2"/>
        <w:tabs>
          <w:tab w:val="left" w:pos="7797"/>
        </w:tabs>
        <w:spacing w:after="0" w:line="360" w:lineRule="auto"/>
        <w:ind w:firstLine="1418"/>
        <w:rPr>
          <w:sz w:val="20"/>
          <w:szCs w:val="22"/>
          <w:lang w:val="pt-BR"/>
        </w:rPr>
      </w:pPr>
      <w:bookmarkStart w:id="0" w:name="_GoBack"/>
      <w:bookmarkEnd w:id="0"/>
    </w:p>
    <w:p w:rsidR="006B4ECC" w:rsidRDefault="006B4ECC" w:rsidP="006B4ECC">
      <w:pPr>
        <w:pStyle w:val="Corpodetexto2"/>
        <w:tabs>
          <w:tab w:val="left" w:pos="7797"/>
        </w:tabs>
        <w:spacing w:after="0" w:line="360" w:lineRule="auto"/>
        <w:ind w:firstLine="1418"/>
        <w:rPr>
          <w:sz w:val="22"/>
          <w:szCs w:val="22"/>
        </w:rPr>
      </w:pPr>
      <w:r>
        <w:rPr>
          <w:sz w:val="22"/>
          <w:szCs w:val="22"/>
        </w:rPr>
        <w:t xml:space="preserve">GABINETE DO PREFEITO MUNICIPAL DE CORONEL PILAR, AOS </w:t>
      </w:r>
      <w:r>
        <w:rPr>
          <w:sz w:val="22"/>
          <w:szCs w:val="22"/>
        </w:rPr>
        <w:t>ONZE</w:t>
      </w:r>
      <w:r>
        <w:rPr>
          <w:sz w:val="22"/>
          <w:szCs w:val="22"/>
        </w:rPr>
        <w:t xml:space="preserve"> DIAS DO MÊS DE ABRIL DE 2024.</w:t>
      </w:r>
    </w:p>
    <w:p w:rsidR="006B4ECC" w:rsidRPr="000569E0" w:rsidRDefault="006B4ECC" w:rsidP="006B4ECC">
      <w:pPr>
        <w:pStyle w:val="Corpodetexto2"/>
        <w:tabs>
          <w:tab w:val="left" w:pos="7797"/>
        </w:tabs>
        <w:spacing w:after="0" w:line="360" w:lineRule="auto"/>
        <w:ind w:firstLine="1418"/>
        <w:rPr>
          <w:sz w:val="20"/>
          <w:szCs w:val="22"/>
        </w:rPr>
      </w:pPr>
    </w:p>
    <w:p w:rsidR="006B4ECC" w:rsidRPr="007255ED" w:rsidRDefault="006B4ECC" w:rsidP="006B4ECC">
      <w:pPr>
        <w:pStyle w:val="Padro"/>
        <w:spacing w:line="276" w:lineRule="auto"/>
        <w:jc w:val="center"/>
        <w:rPr>
          <w:rFonts w:ascii="Arial" w:hAnsi="Arial" w:cs="Arial"/>
          <w:b/>
          <w:sz w:val="22"/>
        </w:rPr>
      </w:pPr>
      <w:r w:rsidRPr="007255ED">
        <w:rPr>
          <w:rFonts w:ascii="Arial" w:hAnsi="Arial" w:cs="Arial"/>
          <w:b/>
          <w:sz w:val="22"/>
        </w:rPr>
        <w:t>LUCIANO CONTINI</w:t>
      </w:r>
    </w:p>
    <w:p w:rsidR="006B4ECC" w:rsidRPr="007255ED" w:rsidRDefault="006B4ECC" w:rsidP="006B4ECC">
      <w:pPr>
        <w:pStyle w:val="Padro"/>
        <w:spacing w:line="276" w:lineRule="auto"/>
        <w:jc w:val="center"/>
        <w:rPr>
          <w:rFonts w:ascii="Arial" w:hAnsi="Arial" w:cs="Arial"/>
          <w:sz w:val="22"/>
        </w:rPr>
      </w:pPr>
      <w:r w:rsidRPr="007255ED">
        <w:rPr>
          <w:rFonts w:ascii="Arial" w:hAnsi="Arial" w:cs="Arial"/>
          <w:sz w:val="22"/>
        </w:rPr>
        <w:t xml:space="preserve">Prefeito Municipal </w:t>
      </w:r>
    </w:p>
    <w:p w:rsidR="006B4ECC" w:rsidRPr="007255ED" w:rsidRDefault="006B4ECC" w:rsidP="006B4ECC">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2"/>
          <w:szCs w:val="22"/>
        </w:rPr>
      </w:pPr>
      <w:r w:rsidRPr="007255ED">
        <w:rPr>
          <w:rFonts w:ascii="Arial" w:hAnsi="Arial" w:cs="Arial"/>
          <w:sz w:val="22"/>
          <w:szCs w:val="22"/>
        </w:rPr>
        <w:lastRenderedPageBreak/>
        <w:t>Registre-se e Publique-se.</w:t>
      </w:r>
    </w:p>
    <w:p w:rsidR="006B4ECC" w:rsidRPr="00591F31" w:rsidRDefault="006B4ECC" w:rsidP="006B4ECC">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8"/>
          <w:szCs w:val="22"/>
        </w:rPr>
      </w:pPr>
    </w:p>
    <w:p w:rsidR="006B4ECC" w:rsidRPr="007255ED" w:rsidRDefault="006B4ECC" w:rsidP="006B4ECC">
      <w:pPr>
        <w:spacing w:line="360" w:lineRule="auto"/>
        <w:rPr>
          <w:rFonts w:ascii="Arial" w:eastAsiaTheme="minorHAnsi" w:hAnsi="Arial" w:cs="Arial"/>
          <w:b/>
          <w:bCs/>
          <w:sz w:val="22"/>
          <w:szCs w:val="22"/>
          <w:lang w:eastAsia="en-US"/>
        </w:rPr>
      </w:pPr>
      <w:r w:rsidRPr="007255ED">
        <w:rPr>
          <w:rFonts w:ascii="Arial" w:eastAsiaTheme="minorHAnsi" w:hAnsi="Arial" w:cs="Arial"/>
          <w:b/>
          <w:bCs/>
          <w:sz w:val="22"/>
          <w:szCs w:val="22"/>
          <w:lang w:eastAsia="en-US"/>
        </w:rPr>
        <w:t xml:space="preserve">Lucas </w:t>
      </w:r>
      <w:proofErr w:type="spellStart"/>
      <w:r w:rsidRPr="007255ED">
        <w:rPr>
          <w:rFonts w:ascii="Arial" w:eastAsiaTheme="minorHAnsi" w:hAnsi="Arial" w:cs="Arial"/>
          <w:b/>
          <w:bCs/>
          <w:sz w:val="22"/>
          <w:szCs w:val="22"/>
          <w:lang w:eastAsia="en-US"/>
        </w:rPr>
        <w:t>Krenzel</w:t>
      </w:r>
      <w:proofErr w:type="spellEnd"/>
      <w:r w:rsidRPr="007255ED">
        <w:rPr>
          <w:rFonts w:ascii="Arial" w:eastAsiaTheme="minorHAnsi" w:hAnsi="Arial" w:cs="Arial"/>
          <w:b/>
          <w:bCs/>
          <w:sz w:val="22"/>
          <w:szCs w:val="22"/>
          <w:lang w:eastAsia="en-US"/>
        </w:rPr>
        <w:t xml:space="preserve"> de Souza Mendes </w:t>
      </w:r>
    </w:p>
    <w:p w:rsidR="004D68A1" w:rsidRDefault="006B4ECC" w:rsidP="00591F31">
      <w:pPr>
        <w:spacing w:line="360" w:lineRule="auto"/>
      </w:pPr>
      <w:r w:rsidRPr="007255ED">
        <w:rPr>
          <w:rFonts w:ascii="Arial" w:eastAsiaTheme="minorHAnsi" w:hAnsi="Arial" w:cs="Arial"/>
          <w:sz w:val="22"/>
          <w:szCs w:val="22"/>
          <w:lang w:eastAsia="en-US"/>
        </w:rPr>
        <w:t>Secretário Municipal da Administração e Fazenda</w:t>
      </w:r>
    </w:p>
    <w:sectPr w:rsidR="004D68A1" w:rsidSect="00BD433E">
      <w:headerReference w:type="default" r:id="rId4"/>
      <w:footerReference w:type="default" r:id="rId5"/>
      <w:pgSz w:w="11906" w:h="16838"/>
      <w:pgMar w:top="1842" w:right="991" w:bottom="567" w:left="1560" w:header="284"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96" w:rsidRPr="009B1FB7" w:rsidRDefault="000569E0" w:rsidP="00CD4096">
    <w:pPr>
      <w:pStyle w:val="Rodap"/>
      <w:tabs>
        <w:tab w:val="right" w:pos="10800"/>
      </w:tabs>
      <w:ind w:left="-1080" w:right="-900"/>
      <w:jc w:val="center"/>
      <w:rPr>
        <w:rFonts w:ascii="Arial" w:hAnsi="Arial" w:cs="Arial"/>
        <w:sz w:val="14"/>
        <w:szCs w:val="16"/>
      </w:rPr>
    </w:pPr>
    <w:r w:rsidRPr="009B1FB7">
      <w:rPr>
        <w:rFonts w:ascii="Arial" w:hAnsi="Arial" w:cs="Arial"/>
        <w:sz w:val="14"/>
        <w:szCs w:val="16"/>
      </w:rPr>
      <w:t xml:space="preserve">Av. 25 de Julho, 538 – CEP: 95.726-000 – Coronel Pilar - RS – Fone/Fax: (54) 3435 1115 – E-mail: </w:t>
    </w:r>
    <w:r w:rsidRPr="009B1FB7">
      <w:rPr>
        <w:rFonts w:ascii="Arial" w:hAnsi="Arial" w:cs="Arial"/>
        <w:sz w:val="14"/>
        <w:szCs w:val="16"/>
      </w:rPr>
      <w:t>administra@coronelpilar.rs.gov.br</w:t>
    </w:r>
  </w:p>
  <w:p w:rsidR="00CD4096" w:rsidRPr="00C33E13" w:rsidRDefault="000569E0" w:rsidP="00CD4096">
    <w:pPr>
      <w:pStyle w:val="Rodap"/>
      <w:jc w:val="center"/>
      <w:rPr>
        <w:sz w:val="20"/>
      </w:rPr>
    </w:pPr>
    <w:r w:rsidRPr="00C33E13">
      <w:rPr>
        <w:rFonts w:ascii="Arial" w:hAnsi="Arial" w:cs="Arial"/>
        <w:i/>
        <w:sz w:val="20"/>
      </w:rPr>
      <w:t>“Doe Órgãos, Doe Sangue, Salve Vidas”.</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96" w:rsidRPr="00AC1332" w:rsidRDefault="000569E0" w:rsidP="00CD4096">
    <w:pPr>
      <w:pStyle w:val="Cabealho"/>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8240"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76493253" r:id="rId2"/>
      </w:object>
    </w:r>
  </w:p>
  <w:p w:rsidR="00CD4096" w:rsidRPr="00AC1332" w:rsidRDefault="000569E0" w:rsidP="00CD4096">
    <w:pPr>
      <w:pStyle w:val="Cabealho"/>
      <w:rPr>
        <w:sz w:val="22"/>
      </w:rPr>
    </w:pPr>
  </w:p>
  <w:p w:rsidR="00CD4096" w:rsidRPr="00AC1332" w:rsidRDefault="000569E0" w:rsidP="00CD4096">
    <w:pPr>
      <w:pStyle w:val="Cabealho"/>
      <w:rPr>
        <w:sz w:val="22"/>
      </w:rPr>
    </w:pPr>
  </w:p>
  <w:p w:rsidR="00CD4096" w:rsidRPr="00AC1332" w:rsidRDefault="000569E0" w:rsidP="00CD4096">
    <w:pPr>
      <w:pStyle w:val="Cabealho"/>
      <w:jc w:val="center"/>
      <w:rPr>
        <w:rFonts w:ascii="Arial" w:hAnsi="Arial" w:cs="Arial"/>
        <w:sz w:val="20"/>
        <w:szCs w:val="22"/>
      </w:rPr>
    </w:pPr>
  </w:p>
  <w:p w:rsidR="00CD4096" w:rsidRPr="009B1FB7" w:rsidRDefault="000569E0" w:rsidP="00CD4096">
    <w:pPr>
      <w:pStyle w:val="Cabealho"/>
      <w:jc w:val="center"/>
      <w:rPr>
        <w:rFonts w:ascii="Arial" w:hAnsi="Arial" w:cs="Arial"/>
        <w:sz w:val="22"/>
        <w:szCs w:val="26"/>
      </w:rPr>
    </w:pPr>
    <w:r w:rsidRPr="009B1FB7">
      <w:rPr>
        <w:rFonts w:ascii="Arial" w:hAnsi="Arial" w:cs="Arial"/>
        <w:sz w:val="22"/>
        <w:szCs w:val="26"/>
      </w:rPr>
      <w:t>ESTADO DO RIO GRANDE DO SUL</w:t>
    </w:r>
  </w:p>
  <w:p w:rsidR="00CD4096" w:rsidRDefault="000569E0" w:rsidP="00CD4096">
    <w:pPr>
      <w:pStyle w:val="Cabealho"/>
      <w:jc w:val="center"/>
      <w:rPr>
        <w:rFonts w:ascii="Arial" w:hAnsi="Arial" w:cs="Arial"/>
        <w:sz w:val="22"/>
        <w:szCs w:val="26"/>
      </w:rPr>
    </w:pPr>
    <w:r w:rsidRPr="009B1FB7">
      <w:rPr>
        <w:rFonts w:ascii="Arial" w:hAnsi="Arial" w:cs="Arial"/>
        <w:sz w:val="22"/>
        <w:szCs w:val="26"/>
      </w:rPr>
      <w:t>PREFEITURA MUNICIPAL DE CORONEL PILAR</w:t>
    </w:r>
  </w:p>
  <w:p w:rsidR="00CD4096" w:rsidRPr="00622057" w:rsidRDefault="000569E0" w:rsidP="00CD4096">
    <w:pPr>
      <w:pStyle w:val="Cabealho"/>
      <w:jc w:val="center"/>
      <w:rPr>
        <w:rFonts w:ascii="Arial" w:hAnsi="Arial" w:cs="Arial"/>
        <w:sz w:val="18"/>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CC"/>
    <w:rsid w:val="000569E0"/>
    <w:rsid w:val="004D68A1"/>
    <w:rsid w:val="00591F31"/>
    <w:rsid w:val="006B4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B8280"/>
  <w15:chartTrackingRefBased/>
  <w15:docId w15:val="{68F89F06-5421-49EA-9E20-567825D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6B4ECC"/>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6B4ECC"/>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6B4ECC"/>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6B4ECC"/>
    <w:rPr>
      <w:rFonts w:ascii="Arial" w:eastAsia="Times New Roman" w:hAnsi="Arial" w:cs="Arial"/>
      <w:sz w:val="24"/>
      <w:szCs w:val="20"/>
      <w:lang w:val="pt-PT" w:eastAsia="pt-BR"/>
    </w:rPr>
  </w:style>
  <w:style w:type="paragraph" w:styleId="Cabealho">
    <w:name w:val="header"/>
    <w:basedOn w:val="Normal"/>
    <w:link w:val="CabealhoChar"/>
    <w:unhideWhenUsed/>
    <w:rsid w:val="006B4ECC"/>
    <w:pPr>
      <w:tabs>
        <w:tab w:val="center" w:pos="4252"/>
        <w:tab w:val="right" w:pos="8504"/>
      </w:tabs>
    </w:pPr>
  </w:style>
  <w:style w:type="character" w:customStyle="1" w:styleId="CabealhoChar">
    <w:name w:val="Cabeçalho Char"/>
    <w:basedOn w:val="Fontepargpadro"/>
    <w:link w:val="Cabealho"/>
    <w:rsid w:val="006B4EC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B4ECC"/>
    <w:pPr>
      <w:tabs>
        <w:tab w:val="center" w:pos="4252"/>
        <w:tab w:val="right" w:pos="8504"/>
      </w:tabs>
    </w:pPr>
  </w:style>
  <w:style w:type="character" w:customStyle="1" w:styleId="RodapChar">
    <w:name w:val="Rodapé Char"/>
    <w:basedOn w:val="Fontepargpadro"/>
    <w:link w:val="Rodap"/>
    <w:uiPriority w:val="99"/>
    <w:rsid w:val="006B4ECC"/>
    <w:rPr>
      <w:rFonts w:ascii="Times New Roman" w:eastAsia="Times New Roman" w:hAnsi="Times New Roman" w:cs="Times New Roman"/>
      <w:sz w:val="24"/>
      <w:szCs w:val="24"/>
      <w:lang w:eastAsia="pt-BR"/>
    </w:rPr>
  </w:style>
  <w:style w:type="paragraph" w:customStyle="1" w:styleId="Padro">
    <w:name w:val="Padrão"/>
    <w:rsid w:val="006B4ECC"/>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307</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empenhos</cp:lastModifiedBy>
  <cp:revision>2</cp:revision>
  <dcterms:created xsi:type="dcterms:W3CDTF">2024-05-06T12:21:00Z</dcterms:created>
  <dcterms:modified xsi:type="dcterms:W3CDTF">2024-05-06T12:34:00Z</dcterms:modified>
</cp:coreProperties>
</file>